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DF" w:rsidRDefault="00AD41DF" w:rsidP="00AD41DF">
      <w:pPr>
        <w:pStyle w:val="Default"/>
        <w:jc w:val="center"/>
        <w:rPr>
          <w:sz w:val="23"/>
          <w:szCs w:val="23"/>
        </w:rPr>
      </w:pPr>
      <w:r>
        <w:rPr>
          <w:b/>
          <w:bCs/>
          <w:sz w:val="23"/>
          <w:szCs w:val="23"/>
        </w:rPr>
        <w:t>Crop Vulnerability Statement</w:t>
      </w:r>
    </w:p>
    <w:p w:rsidR="00AD41DF" w:rsidRDefault="00AD41DF" w:rsidP="00AD41DF">
      <w:pPr>
        <w:pStyle w:val="Default"/>
        <w:jc w:val="center"/>
        <w:rPr>
          <w:sz w:val="23"/>
          <w:szCs w:val="23"/>
        </w:rPr>
      </w:pPr>
      <w:r>
        <w:rPr>
          <w:b/>
          <w:bCs/>
          <w:i/>
          <w:iCs/>
          <w:sz w:val="23"/>
          <w:szCs w:val="23"/>
        </w:rPr>
        <w:t xml:space="preserve">Root and Bulb Vegetable Crop </w:t>
      </w:r>
      <w:proofErr w:type="spellStart"/>
      <w:r>
        <w:rPr>
          <w:b/>
          <w:bCs/>
          <w:i/>
          <w:iCs/>
          <w:sz w:val="23"/>
          <w:szCs w:val="23"/>
        </w:rPr>
        <w:t>Germplasm</w:t>
      </w:r>
      <w:proofErr w:type="spellEnd"/>
      <w:r>
        <w:rPr>
          <w:b/>
          <w:bCs/>
          <w:i/>
          <w:iCs/>
          <w:sz w:val="23"/>
          <w:szCs w:val="23"/>
        </w:rPr>
        <w:t xml:space="preserve"> Committee</w:t>
      </w:r>
    </w:p>
    <w:p w:rsidR="00AD41DF" w:rsidRPr="00AD41DF" w:rsidRDefault="00AD41DF" w:rsidP="00AD41DF">
      <w:pPr>
        <w:pStyle w:val="Default"/>
        <w:jc w:val="center"/>
        <w:rPr>
          <w:b/>
          <w:sz w:val="23"/>
          <w:szCs w:val="23"/>
        </w:rPr>
      </w:pPr>
      <w:r w:rsidRPr="00AD41DF">
        <w:rPr>
          <w:b/>
          <w:sz w:val="23"/>
          <w:szCs w:val="23"/>
        </w:rPr>
        <w:t>July, 2005</w:t>
      </w:r>
    </w:p>
    <w:p w:rsidR="00AD41DF" w:rsidRDefault="00AD41DF" w:rsidP="00AD41DF">
      <w:pPr>
        <w:pStyle w:val="Default"/>
        <w:rPr>
          <w:sz w:val="23"/>
          <w:szCs w:val="23"/>
        </w:rPr>
      </w:pPr>
    </w:p>
    <w:p w:rsidR="00AD41DF" w:rsidRDefault="00AD41DF" w:rsidP="00AD41DF">
      <w:pPr>
        <w:pStyle w:val="Default"/>
        <w:rPr>
          <w:sz w:val="23"/>
          <w:szCs w:val="23"/>
        </w:rPr>
      </w:pPr>
    </w:p>
    <w:p w:rsidR="00AD41DF" w:rsidRDefault="00AD41DF" w:rsidP="00AD41DF">
      <w:pPr>
        <w:pStyle w:val="Default"/>
        <w:rPr>
          <w:sz w:val="23"/>
          <w:szCs w:val="23"/>
        </w:rPr>
      </w:pPr>
      <w:r>
        <w:rPr>
          <w:sz w:val="23"/>
          <w:szCs w:val="23"/>
        </w:rPr>
        <w:t xml:space="preserve">The Homeland Security Presidential Directive No. 9 (HSPD-9) from January 30, 2004 puts into place a national policy to defend US agriculture and food systems from terrorist attacks, disasters, and other emergencies. One of the aspects of this directive is the </w:t>
      </w:r>
    </w:p>
    <w:p w:rsidR="00AD41DF" w:rsidRDefault="00AD41DF" w:rsidP="00AD41DF">
      <w:pPr>
        <w:pStyle w:val="Default"/>
        <w:rPr>
          <w:sz w:val="23"/>
          <w:szCs w:val="23"/>
        </w:rPr>
      </w:pPr>
      <w:proofErr w:type="gramStart"/>
      <w:r>
        <w:rPr>
          <w:sz w:val="23"/>
          <w:szCs w:val="23"/>
        </w:rPr>
        <w:t>establishment</w:t>
      </w:r>
      <w:proofErr w:type="gramEnd"/>
      <w:r>
        <w:rPr>
          <w:sz w:val="23"/>
          <w:szCs w:val="23"/>
        </w:rPr>
        <w:t xml:space="preserve"> of a National Plant Disease Recovery System that insures that tools, infrastructure, and capacity can be met to mitigate the impact of significant plant disease outbreaks. </w:t>
      </w:r>
    </w:p>
    <w:p w:rsidR="00AD41DF" w:rsidRDefault="00AD41DF" w:rsidP="00AD41DF">
      <w:pPr>
        <w:pStyle w:val="Default"/>
        <w:rPr>
          <w:sz w:val="23"/>
          <w:szCs w:val="23"/>
        </w:rPr>
      </w:pPr>
      <w:r>
        <w:rPr>
          <w:sz w:val="23"/>
          <w:szCs w:val="23"/>
        </w:rPr>
        <w:t xml:space="preserve">1) Degree of genetic uniformity of the standing crop </w:t>
      </w:r>
    </w:p>
    <w:p w:rsidR="00AD41DF" w:rsidRDefault="00AD41DF" w:rsidP="00AD41DF">
      <w:pPr>
        <w:pStyle w:val="Default"/>
        <w:rPr>
          <w:sz w:val="23"/>
          <w:szCs w:val="23"/>
        </w:rPr>
      </w:pPr>
    </w:p>
    <w:p w:rsidR="00AD41DF" w:rsidRDefault="00AD41DF" w:rsidP="00AD41DF">
      <w:pPr>
        <w:pStyle w:val="Default"/>
        <w:rPr>
          <w:sz w:val="23"/>
          <w:szCs w:val="23"/>
        </w:rPr>
      </w:pPr>
      <w:r>
        <w:rPr>
          <w:sz w:val="23"/>
          <w:szCs w:val="23"/>
        </w:rPr>
        <w:t>• Carrot has a highly diverse nuclear genome among major cultivars, but wide use of cytoplasm-</w:t>
      </w:r>
      <w:proofErr w:type="spellStart"/>
      <w:r>
        <w:rPr>
          <w:sz w:val="23"/>
          <w:szCs w:val="23"/>
        </w:rPr>
        <w:t>genic</w:t>
      </w:r>
      <w:proofErr w:type="spellEnd"/>
      <w:r>
        <w:rPr>
          <w:sz w:val="23"/>
          <w:szCs w:val="23"/>
        </w:rPr>
        <w:t xml:space="preserve"> male sterility could make for somewhat more uniformity in the mitochondrial genome. Although two </w:t>
      </w:r>
      <w:proofErr w:type="spellStart"/>
      <w:r>
        <w:rPr>
          <w:sz w:val="23"/>
          <w:szCs w:val="23"/>
        </w:rPr>
        <w:t>cytoplasms</w:t>
      </w:r>
      <w:proofErr w:type="spellEnd"/>
      <w:r>
        <w:rPr>
          <w:sz w:val="23"/>
          <w:szCs w:val="23"/>
        </w:rPr>
        <w:t xml:space="preserve"> exist for producing hybrids, U.S. carrot seed production and breeding relies almost exclusively on the </w:t>
      </w:r>
      <w:proofErr w:type="spellStart"/>
      <w:r>
        <w:rPr>
          <w:sz w:val="23"/>
          <w:szCs w:val="23"/>
        </w:rPr>
        <w:t>petaloid</w:t>
      </w:r>
      <w:proofErr w:type="spellEnd"/>
      <w:r>
        <w:rPr>
          <w:sz w:val="23"/>
          <w:szCs w:val="23"/>
        </w:rPr>
        <w:t xml:space="preserve"> type. To the extent that single </w:t>
      </w:r>
      <w:proofErr w:type="spellStart"/>
      <w:r>
        <w:rPr>
          <w:sz w:val="23"/>
          <w:szCs w:val="23"/>
        </w:rPr>
        <w:t>cytoplasms</w:t>
      </w:r>
      <w:proofErr w:type="spellEnd"/>
      <w:r>
        <w:rPr>
          <w:sz w:val="23"/>
          <w:szCs w:val="23"/>
        </w:rPr>
        <w:t xml:space="preserve"> are a concern for genetic uniformity, carrot would fall into a group that should be carefully watched. </w:t>
      </w:r>
    </w:p>
    <w:p w:rsidR="00AD41DF" w:rsidRDefault="00AD41DF" w:rsidP="00AD41DF">
      <w:pPr>
        <w:pStyle w:val="Default"/>
        <w:rPr>
          <w:sz w:val="23"/>
          <w:szCs w:val="23"/>
        </w:rPr>
      </w:pPr>
    </w:p>
    <w:p w:rsidR="00AD41DF" w:rsidRDefault="00AD41DF" w:rsidP="00AD41DF">
      <w:pPr>
        <w:pStyle w:val="Default"/>
        <w:rPr>
          <w:sz w:val="23"/>
          <w:szCs w:val="23"/>
        </w:rPr>
      </w:pPr>
    </w:p>
    <w:p w:rsidR="00AD41DF" w:rsidRDefault="00AD41DF" w:rsidP="00AD41DF">
      <w:pPr>
        <w:pStyle w:val="Default"/>
        <w:rPr>
          <w:sz w:val="23"/>
          <w:szCs w:val="23"/>
        </w:rPr>
      </w:pPr>
      <w:r>
        <w:rPr>
          <w:sz w:val="23"/>
          <w:szCs w:val="23"/>
        </w:rPr>
        <w:t xml:space="preserve">• Garlic has relatively few clones in wide use, and is thus highly vulnerable, as was demonstrated with an outbreak of garlic rust several years ago. Until recently, no sexual crossing was possible and thus all clones existed as </w:t>
      </w:r>
      <w:proofErr w:type="spellStart"/>
      <w:r>
        <w:rPr>
          <w:sz w:val="23"/>
          <w:szCs w:val="23"/>
        </w:rPr>
        <w:t>vegetatively</w:t>
      </w:r>
      <w:proofErr w:type="spellEnd"/>
      <w:r>
        <w:rPr>
          <w:sz w:val="23"/>
          <w:szCs w:val="23"/>
        </w:rPr>
        <w:t xml:space="preserve">-propagated </w:t>
      </w:r>
      <w:proofErr w:type="spellStart"/>
      <w:r>
        <w:rPr>
          <w:sz w:val="23"/>
          <w:szCs w:val="23"/>
        </w:rPr>
        <w:t>germplasm</w:t>
      </w:r>
      <w:proofErr w:type="spellEnd"/>
      <w:r>
        <w:rPr>
          <w:sz w:val="23"/>
          <w:szCs w:val="23"/>
        </w:rPr>
        <w:t xml:space="preserve">. Among the four major crops covered by this Crop </w:t>
      </w:r>
      <w:proofErr w:type="spellStart"/>
      <w:r>
        <w:rPr>
          <w:sz w:val="23"/>
          <w:szCs w:val="23"/>
        </w:rPr>
        <w:t>Germplasm</w:t>
      </w:r>
      <w:proofErr w:type="spellEnd"/>
      <w:r>
        <w:rPr>
          <w:sz w:val="23"/>
          <w:szCs w:val="23"/>
        </w:rPr>
        <w:t xml:space="preserve"> Committee, garlic is perhaps the most vulnerable from a genetic uniformity point of view. </w:t>
      </w:r>
    </w:p>
    <w:p w:rsidR="00AD41DF" w:rsidRDefault="00AD41DF" w:rsidP="00AD41DF">
      <w:pPr>
        <w:pStyle w:val="Default"/>
        <w:rPr>
          <w:sz w:val="23"/>
          <w:szCs w:val="23"/>
        </w:rPr>
      </w:pPr>
    </w:p>
    <w:p w:rsidR="00AD41DF" w:rsidRDefault="00AD41DF" w:rsidP="00AD41DF">
      <w:pPr>
        <w:pStyle w:val="Default"/>
        <w:rPr>
          <w:sz w:val="23"/>
          <w:szCs w:val="23"/>
        </w:rPr>
      </w:pPr>
    </w:p>
    <w:p w:rsidR="00AD41DF" w:rsidRDefault="00AD41DF" w:rsidP="00AD41DF">
      <w:pPr>
        <w:pStyle w:val="Default"/>
        <w:rPr>
          <w:sz w:val="23"/>
          <w:szCs w:val="23"/>
        </w:rPr>
      </w:pPr>
      <w:r>
        <w:rPr>
          <w:sz w:val="23"/>
          <w:szCs w:val="23"/>
        </w:rPr>
        <w:t xml:space="preserve">• Onion in the U.S. relies on a single cytoplasm for hybrid seed production. Thus, mitochondrial genome uniformity is likely quite high. Nuclear genome variability exists across U.S. onion </w:t>
      </w:r>
      <w:proofErr w:type="spellStart"/>
      <w:r>
        <w:rPr>
          <w:sz w:val="23"/>
          <w:szCs w:val="23"/>
        </w:rPr>
        <w:t>germplasm</w:t>
      </w:r>
      <w:proofErr w:type="spellEnd"/>
      <w:r>
        <w:rPr>
          <w:sz w:val="23"/>
          <w:szCs w:val="23"/>
        </w:rPr>
        <w:t xml:space="preserve">. To the extent that single </w:t>
      </w:r>
      <w:proofErr w:type="spellStart"/>
      <w:r>
        <w:rPr>
          <w:sz w:val="23"/>
          <w:szCs w:val="23"/>
        </w:rPr>
        <w:t>cytoplasms</w:t>
      </w:r>
      <w:proofErr w:type="spellEnd"/>
      <w:r>
        <w:rPr>
          <w:sz w:val="23"/>
          <w:szCs w:val="23"/>
        </w:rPr>
        <w:t xml:space="preserve"> are a concern for genetic uniformity, onion would fall into a group that should be carefully watched. </w:t>
      </w:r>
    </w:p>
    <w:p w:rsidR="00AD41DF" w:rsidRDefault="00AD41DF" w:rsidP="00AD41DF">
      <w:pPr>
        <w:pStyle w:val="Default"/>
        <w:rPr>
          <w:sz w:val="23"/>
          <w:szCs w:val="23"/>
        </w:rPr>
      </w:pPr>
    </w:p>
    <w:p w:rsidR="00AD41DF" w:rsidRDefault="00AD41DF" w:rsidP="00AD41DF">
      <w:pPr>
        <w:pStyle w:val="Default"/>
        <w:rPr>
          <w:sz w:val="23"/>
          <w:szCs w:val="23"/>
        </w:rPr>
      </w:pPr>
    </w:p>
    <w:p w:rsidR="00AD41DF" w:rsidRDefault="00AD41DF" w:rsidP="00AD41DF">
      <w:pPr>
        <w:pStyle w:val="Default"/>
        <w:rPr>
          <w:sz w:val="23"/>
          <w:szCs w:val="23"/>
        </w:rPr>
      </w:pPr>
      <w:r>
        <w:rPr>
          <w:sz w:val="23"/>
          <w:szCs w:val="23"/>
        </w:rPr>
        <w:t xml:space="preserve">• Table beet relies on a single cytoplasm for hybrid seed production, and this is the same cytoplasm used for sugar beet. Nuclear genome variation exists, although it is quite limited since very little effort is directed at table beet breeding in the U.S. All the sterile female lines in the U.S. (and worldwide) come from a single public program (Wisconsin) and share a high degree of genetic similarity. Most of the table beet production in the U.S. is handled with a few open pollinated and hybrid cultivars. To the extent that single </w:t>
      </w:r>
      <w:proofErr w:type="spellStart"/>
      <w:r>
        <w:rPr>
          <w:sz w:val="23"/>
          <w:szCs w:val="23"/>
        </w:rPr>
        <w:t>cytoplasms</w:t>
      </w:r>
      <w:proofErr w:type="spellEnd"/>
      <w:r>
        <w:rPr>
          <w:sz w:val="23"/>
          <w:szCs w:val="23"/>
        </w:rPr>
        <w:t xml:space="preserve"> are a concern for genetic uniformity, table beet would also fall into a group that should be carefully watched, particularly in light of the fact that the same cytoplasm is shared by sugar beet. </w:t>
      </w:r>
    </w:p>
    <w:p w:rsidR="00AD41DF" w:rsidRDefault="00AD41DF" w:rsidP="00AD41DF">
      <w:pPr>
        <w:pStyle w:val="Default"/>
        <w:rPr>
          <w:sz w:val="23"/>
          <w:szCs w:val="23"/>
        </w:rPr>
      </w:pPr>
    </w:p>
    <w:p w:rsidR="00AD41DF" w:rsidRPr="00AD41DF" w:rsidRDefault="00AD41DF" w:rsidP="00AD41DF">
      <w:pPr>
        <w:pStyle w:val="Default"/>
        <w:pageBreakBefore/>
        <w:rPr>
          <w:b/>
          <w:sz w:val="23"/>
          <w:szCs w:val="23"/>
        </w:rPr>
      </w:pPr>
      <w:r w:rsidRPr="00AD41DF">
        <w:rPr>
          <w:b/>
          <w:sz w:val="23"/>
          <w:szCs w:val="23"/>
        </w:rPr>
        <w:lastRenderedPageBreak/>
        <w:t xml:space="preserve">2) An identification and rank of the highest impact crop diseases </w:t>
      </w:r>
    </w:p>
    <w:p w:rsidR="00AD41DF" w:rsidRDefault="00AD41DF" w:rsidP="00AD41DF">
      <w:pPr>
        <w:pStyle w:val="Default"/>
        <w:rPr>
          <w:sz w:val="23"/>
          <w:szCs w:val="23"/>
        </w:rPr>
      </w:pPr>
    </w:p>
    <w:p w:rsidR="00AD41DF" w:rsidRDefault="00AD41DF" w:rsidP="00AD41DF">
      <w:pPr>
        <w:pStyle w:val="Default"/>
        <w:rPr>
          <w:sz w:val="23"/>
          <w:szCs w:val="23"/>
        </w:rPr>
      </w:pPr>
    </w:p>
    <w:p w:rsidR="00AD41DF" w:rsidRPr="00AD41DF" w:rsidRDefault="00AD41DF" w:rsidP="00AD41DF">
      <w:pPr>
        <w:pStyle w:val="Default"/>
        <w:rPr>
          <w:b/>
          <w:sz w:val="23"/>
          <w:szCs w:val="23"/>
          <w:u w:val="single"/>
        </w:rPr>
      </w:pPr>
      <w:r w:rsidRPr="00AD41DF">
        <w:rPr>
          <w:b/>
          <w:sz w:val="23"/>
          <w:szCs w:val="23"/>
          <w:u w:val="single"/>
        </w:rPr>
        <w:t xml:space="preserve">Carrot </w:t>
      </w:r>
    </w:p>
    <w:p w:rsidR="00AD41DF" w:rsidRDefault="00AD41DF" w:rsidP="00AD41DF">
      <w:pPr>
        <w:pStyle w:val="Default"/>
        <w:rPr>
          <w:sz w:val="23"/>
          <w:szCs w:val="23"/>
        </w:rPr>
      </w:pPr>
      <w:proofErr w:type="spellStart"/>
      <w:r>
        <w:rPr>
          <w:sz w:val="23"/>
          <w:szCs w:val="23"/>
        </w:rPr>
        <w:t>Alternaria</w:t>
      </w:r>
      <w:proofErr w:type="spellEnd"/>
      <w:r>
        <w:rPr>
          <w:sz w:val="23"/>
          <w:szCs w:val="23"/>
        </w:rPr>
        <w:t xml:space="preserve"> leaf blight </w:t>
      </w:r>
    </w:p>
    <w:p w:rsidR="00AD41DF" w:rsidRDefault="00AD41DF" w:rsidP="00AD41DF">
      <w:pPr>
        <w:pStyle w:val="Default"/>
        <w:rPr>
          <w:sz w:val="23"/>
          <w:szCs w:val="23"/>
        </w:rPr>
      </w:pPr>
      <w:r>
        <w:rPr>
          <w:sz w:val="23"/>
          <w:szCs w:val="23"/>
        </w:rPr>
        <w:t xml:space="preserve">Root-knot nematodes (several species) </w:t>
      </w:r>
    </w:p>
    <w:p w:rsidR="00AD41DF" w:rsidRDefault="00AD41DF" w:rsidP="00AD41DF">
      <w:pPr>
        <w:pStyle w:val="Default"/>
        <w:rPr>
          <w:sz w:val="23"/>
          <w:szCs w:val="23"/>
        </w:rPr>
      </w:pPr>
      <w:proofErr w:type="spellStart"/>
      <w:r>
        <w:rPr>
          <w:sz w:val="23"/>
          <w:szCs w:val="23"/>
        </w:rPr>
        <w:t>Pythium</w:t>
      </w:r>
      <w:proofErr w:type="spellEnd"/>
      <w:r>
        <w:rPr>
          <w:sz w:val="23"/>
          <w:szCs w:val="23"/>
        </w:rPr>
        <w:t xml:space="preserve">/cavity spot </w:t>
      </w:r>
    </w:p>
    <w:p w:rsidR="00AD41DF" w:rsidRDefault="00AD41DF" w:rsidP="00AD41DF">
      <w:pPr>
        <w:pStyle w:val="Default"/>
        <w:rPr>
          <w:sz w:val="23"/>
          <w:szCs w:val="23"/>
        </w:rPr>
      </w:pPr>
    </w:p>
    <w:p w:rsidR="00AD41DF" w:rsidRDefault="00AD41DF" w:rsidP="00AD41DF">
      <w:pPr>
        <w:pStyle w:val="Default"/>
        <w:rPr>
          <w:sz w:val="23"/>
          <w:szCs w:val="23"/>
        </w:rPr>
      </w:pPr>
    </w:p>
    <w:p w:rsidR="00AD41DF" w:rsidRPr="00AD41DF" w:rsidRDefault="00AD41DF" w:rsidP="00AD41DF">
      <w:pPr>
        <w:pStyle w:val="Default"/>
        <w:rPr>
          <w:b/>
          <w:sz w:val="23"/>
          <w:szCs w:val="23"/>
          <w:u w:val="single"/>
        </w:rPr>
      </w:pPr>
      <w:r w:rsidRPr="00AD41DF">
        <w:rPr>
          <w:b/>
          <w:sz w:val="23"/>
          <w:szCs w:val="23"/>
          <w:u w:val="single"/>
        </w:rPr>
        <w:t xml:space="preserve">Garlic </w:t>
      </w:r>
    </w:p>
    <w:p w:rsidR="00AD41DF" w:rsidRDefault="00AD41DF" w:rsidP="00AD41DF">
      <w:pPr>
        <w:pStyle w:val="Default"/>
        <w:rPr>
          <w:sz w:val="23"/>
          <w:szCs w:val="23"/>
        </w:rPr>
      </w:pPr>
      <w:r>
        <w:rPr>
          <w:sz w:val="23"/>
          <w:szCs w:val="23"/>
        </w:rPr>
        <w:t xml:space="preserve">White rot </w:t>
      </w:r>
    </w:p>
    <w:p w:rsidR="00AD41DF" w:rsidRDefault="00AD41DF" w:rsidP="00AD41DF">
      <w:pPr>
        <w:pStyle w:val="Default"/>
        <w:rPr>
          <w:sz w:val="23"/>
          <w:szCs w:val="23"/>
        </w:rPr>
      </w:pPr>
      <w:r>
        <w:rPr>
          <w:sz w:val="23"/>
          <w:szCs w:val="23"/>
        </w:rPr>
        <w:t xml:space="preserve">Nematodes </w:t>
      </w:r>
    </w:p>
    <w:p w:rsidR="00AD41DF" w:rsidRDefault="00AD41DF" w:rsidP="00AD41DF">
      <w:pPr>
        <w:pStyle w:val="Default"/>
        <w:rPr>
          <w:sz w:val="23"/>
          <w:szCs w:val="23"/>
        </w:rPr>
      </w:pPr>
      <w:r>
        <w:rPr>
          <w:sz w:val="23"/>
          <w:szCs w:val="23"/>
        </w:rPr>
        <w:t xml:space="preserve">Rust </w:t>
      </w:r>
    </w:p>
    <w:p w:rsidR="00AD41DF" w:rsidRDefault="00AD41DF" w:rsidP="00AD41DF">
      <w:pPr>
        <w:pStyle w:val="Default"/>
        <w:rPr>
          <w:sz w:val="23"/>
          <w:szCs w:val="23"/>
        </w:rPr>
      </w:pPr>
    </w:p>
    <w:p w:rsidR="00AD41DF" w:rsidRDefault="00AD41DF" w:rsidP="00AD41DF">
      <w:pPr>
        <w:pStyle w:val="Default"/>
        <w:rPr>
          <w:sz w:val="23"/>
          <w:szCs w:val="23"/>
        </w:rPr>
      </w:pPr>
    </w:p>
    <w:p w:rsidR="00AD41DF" w:rsidRPr="00AD41DF" w:rsidRDefault="00AD41DF" w:rsidP="00AD41DF">
      <w:pPr>
        <w:pStyle w:val="Default"/>
        <w:rPr>
          <w:b/>
          <w:sz w:val="23"/>
          <w:szCs w:val="23"/>
          <w:u w:val="single"/>
        </w:rPr>
      </w:pPr>
      <w:r w:rsidRPr="00AD41DF">
        <w:rPr>
          <w:b/>
          <w:sz w:val="23"/>
          <w:szCs w:val="23"/>
          <w:u w:val="single"/>
        </w:rPr>
        <w:t xml:space="preserve">Onion </w:t>
      </w:r>
    </w:p>
    <w:p w:rsidR="00AD41DF" w:rsidRDefault="00AD41DF" w:rsidP="00AD41DF">
      <w:pPr>
        <w:pStyle w:val="Default"/>
        <w:rPr>
          <w:sz w:val="23"/>
          <w:szCs w:val="23"/>
        </w:rPr>
      </w:pPr>
      <w:r>
        <w:rPr>
          <w:sz w:val="23"/>
          <w:szCs w:val="23"/>
        </w:rPr>
        <w:t xml:space="preserve">White rot </w:t>
      </w:r>
    </w:p>
    <w:p w:rsidR="00AD41DF" w:rsidRDefault="00AD41DF" w:rsidP="00AD41DF">
      <w:pPr>
        <w:pStyle w:val="Default"/>
        <w:rPr>
          <w:sz w:val="23"/>
          <w:szCs w:val="23"/>
        </w:rPr>
      </w:pPr>
      <w:r>
        <w:rPr>
          <w:sz w:val="23"/>
          <w:szCs w:val="23"/>
        </w:rPr>
        <w:t xml:space="preserve">Onion maggot </w:t>
      </w:r>
    </w:p>
    <w:p w:rsidR="00AD41DF" w:rsidRDefault="00AD41DF" w:rsidP="00AD41DF">
      <w:pPr>
        <w:pStyle w:val="Default"/>
        <w:rPr>
          <w:sz w:val="23"/>
          <w:szCs w:val="23"/>
        </w:rPr>
      </w:pPr>
      <w:proofErr w:type="spellStart"/>
      <w:r>
        <w:rPr>
          <w:sz w:val="23"/>
          <w:szCs w:val="23"/>
        </w:rPr>
        <w:t>Thrips</w:t>
      </w:r>
      <w:proofErr w:type="spellEnd"/>
      <w:r>
        <w:rPr>
          <w:sz w:val="23"/>
          <w:szCs w:val="23"/>
        </w:rPr>
        <w:t xml:space="preserve"> </w:t>
      </w:r>
    </w:p>
    <w:p w:rsidR="00AD41DF" w:rsidRDefault="00AD41DF" w:rsidP="00AD41DF">
      <w:pPr>
        <w:pStyle w:val="Default"/>
        <w:rPr>
          <w:sz w:val="23"/>
          <w:szCs w:val="23"/>
        </w:rPr>
      </w:pPr>
      <w:proofErr w:type="spellStart"/>
      <w:r>
        <w:rPr>
          <w:sz w:val="23"/>
          <w:szCs w:val="23"/>
        </w:rPr>
        <w:t>Fusarium</w:t>
      </w:r>
      <w:proofErr w:type="spellEnd"/>
      <w:r>
        <w:rPr>
          <w:sz w:val="23"/>
          <w:szCs w:val="23"/>
        </w:rPr>
        <w:t xml:space="preserve"> </w:t>
      </w:r>
    </w:p>
    <w:p w:rsidR="00AD41DF" w:rsidRDefault="00AD41DF" w:rsidP="00AD41DF">
      <w:pPr>
        <w:pStyle w:val="Default"/>
        <w:rPr>
          <w:sz w:val="23"/>
          <w:szCs w:val="23"/>
        </w:rPr>
      </w:pPr>
      <w:r>
        <w:rPr>
          <w:sz w:val="23"/>
          <w:szCs w:val="23"/>
        </w:rPr>
        <w:t xml:space="preserve">Pinkroot </w:t>
      </w:r>
    </w:p>
    <w:p w:rsidR="00AD41DF" w:rsidRDefault="00AD41DF" w:rsidP="00AD41DF">
      <w:pPr>
        <w:pStyle w:val="Default"/>
        <w:rPr>
          <w:sz w:val="23"/>
          <w:szCs w:val="23"/>
        </w:rPr>
      </w:pPr>
      <w:r>
        <w:rPr>
          <w:sz w:val="23"/>
          <w:szCs w:val="23"/>
        </w:rPr>
        <w:t xml:space="preserve">Nematodes (as a group) </w:t>
      </w:r>
    </w:p>
    <w:p w:rsidR="00AD41DF" w:rsidRDefault="00AD41DF" w:rsidP="00AD41DF">
      <w:pPr>
        <w:pStyle w:val="Default"/>
        <w:rPr>
          <w:sz w:val="23"/>
          <w:szCs w:val="23"/>
        </w:rPr>
      </w:pPr>
      <w:r>
        <w:rPr>
          <w:sz w:val="23"/>
          <w:szCs w:val="23"/>
        </w:rPr>
        <w:t xml:space="preserve">Iris yellow spot virus </w:t>
      </w:r>
    </w:p>
    <w:p w:rsidR="00AD41DF" w:rsidRDefault="00AD41DF" w:rsidP="00AD41DF">
      <w:pPr>
        <w:pStyle w:val="Default"/>
        <w:rPr>
          <w:sz w:val="23"/>
          <w:szCs w:val="23"/>
        </w:rPr>
      </w:pPr>
      <w:r>
        <w:rPr>
          <w:sz w:val="23"/>
          <w:szCs w:val="23"/>
        </w:rPr>
        <w:t xml:space="preserve">Smut </w:t>
      </w:r>
    </w:p>
    <w:p w:rsidR="00AD41DF" w:rsidRDefault="00AD41DF" w:rsidP="00AD41DF">
      <w:pPr>
        <w:pStyle w:val="Default"/>
        <w:rPr>
          <w:sz w:val="23"/>
          <w:szCs w:val="23"/>
        </w:rPr>
      </w:pPr>
      <w:r>
        <w:rPr>
          <w:sz w:val="23"/>
          <w:szCs w:val="23"/>
        </w:rPr>
        <w:t xml:space="preserve">Downy mildew </w:t>
      </w:r>
    </w:p>
    <w:p w:rsidR="00AD41DF" w:rsidRDefault="00AD41DF" w:rsidP="00AD41DF">
      <w:pPr>
        <w:pStyle w:val="Default"/>
        <w:rPr>
          <w:sz w:val="23"/>
          <w:szCs w:val="23"/>
        </w:rPr>
      </w:pPr>
      <w:r>
        <w:rPr>
          <w:sz w:val="23"/>
          <w:szCs w:val="23"/>
        </w:rPr>
        <w:t xml:space="preserve">Botrytis (neck and leaf) </w:t>
      </w:r>
    </w:p>
    <w:p w:rsidR="00AD41DF" w:rsidRDefault="00AD41DF" w:rsidP="00AD41DF">
      <w:pPr>
        <w:pStyle w:val="Default"/>
        <w:rPr>
          <w:sz w:val="23"/>
          <w:szCs w:val="23"/>
        </w:rPr>
      </w:pPr>
      <w:r>
        <w:rPr>
          <w:sz w:val="23"/>
          <w:szCs w:val="23"/>
        </w:rPr>
        <w:t xml:space="preserve">Bacterial rots of the bulb </w:t>
      </w:r>
    </w:p>
    <w:p w:rsidR="00AD41DF" w:rsidRDefault="00AD41DF" w:rsidP="00AD41DF">
      <w:pPr>
        <w:pStyle w:val="Default"/>
        <w:rPr>
          <w:sz w:val="23"/>
          <w:szCs w:val="23"/>
        </w:rPr>
      </w:pPr>
      <w:r>
        <w:rPr>
          <w:sz w:val="23"/>
          <w:szCs w:val="23"/>
        </w:rPr>
        <w:t xml:space="preserve">Purple Blotch </w:t>
      </w:r>
    </w:p>
    <w:p w:rsidR="00AD41DF" w:rsidRDefault="00AD41DF" w:rsidP="00AD41DF">
      <w:pPr>
        <w:pStyle w:val="Default"/>
        <w:rPr>
          <w:sz w:val="23"/>
          <w:szCs w:val="23"/>
        </w:rPr>
      </w:pPr>
      <w:r>
        <w:rPr>
          <w:sz w:val="23"/>
          <w:szCs w:val="23"/>
        </w:rPr>
        <w:t xml:space="preserve">Onion yellow dwarf virus </w:t>
      </w:r>
    </w:p>
    <w:p w:rsidR="00AD41DF" w:rsidRDefault="00AD41DF" w:rsidP="00AD41DF">
      <w:pPr>
        <w:pStyle w:val="Default"/>
        <w:rPr>
          <w:sz w:val="23"/>
          <w:szCs w:val="23"/>
        </w:rPr>
      </w:pPr>
      <w:r>
        <w:rPr>
          <w:sz w:val="23"/>
          <w:szCs w:val="23"/>
        </w:rPr>
        <w:t xml:space="preserve">Rust </w:t>
      </w:r>
    </w:p>
    <w:p w:rsidR="00AD41DF" w:rsidRDefault="00AD41DF" w:rsidP="00AD41DF">
      <w:pPr>
        <w:pStyle w:val="Default"/>
        <w:rPr>
          <w:sz w:val="23"/>
          <w:szCs w:val="23"/>
        </w:rPr>
      </w:pPr>
      <w:r>
        <w:rPr>
          <w:sz w:val="23"/>
          <w:szCs w:val="23"/>
        </w:rPr>
        <w:t xml:space="preserve">Reports of human diseases (E. coli-based) harbored in green onions suggests that fresh (probably not processed) onion could be a vector of human disease </w:t>
      </w:r>
    </w:p>
    <w:p w:rsidR="00AD41DF" w:rsidRDefault="00AD41DF" w:rsidP="00AD41DF">
      <w:pPr>
        <w:pStyle w:val="Default"/>
        <w:rPr>
          <w:sz w:val="23"/>
          <w:szCs w:val="23"/>
        </w:rPr>
      </w:pPr>
    </w:p>
    <w:p w:rsidR="00AD41DF" w:rsidRDefault="00AD41DF" w:rsidP="00AD41DF">
      <w:pPr>
        <w:pStyle w:val="Default"/>
        <w:rPr>
          <w:sz w:val="23"/>
          <w:szCs w:val="23"/>
        </w:rPr>
      </w:pPr>
    </w:p>
    <w:p w:rsidR="00AD41DF" w:rsidRPr="00AD41DF" w:rsidRDefault="00AD41DF" w:rsidP="00AD41DF">
      <w:pPr>
        <w:pStyle w:val="Default"/>
        <w:rPr>
          <w:b/>
          <w:sz w:val="23"/>
          <w:szCs w:val="23"/>
          <w:u w:val="single"/>
        </w:rPr>
      </w:pPr>
      <w:r w:rsidRPr="00AD41DF">
        <w:rPr>
          <w:b/>
          <w:sz w:val="23"/>
          <w:szCs w:val="23"/>
          <w:u w:val="single"/>
        </w:rPr>
        <w:t xml:space="preserve">Table beet </w:t>
      </w:r>
    </w:p>
    <w:p w:rsidR="00AD41DF" w:rsidRDefault="00AD41DF" w:rsidP="00AD41DF">
      <w:pPr>
        <w:pStyle w:val="Default"/>
        <w:rPr>
          <w:sz w:val="23"/>
          <w:szCs w:val="23"/>
        </w:rPr>
      </w:pPr>
      <w:proofErr w:type="spellStart"/>
      <w:r>
        <w:rPr>
          <w:sz w:val="23"/>
          <w:szCs w:val="23"/>
        </w:rPr>
        <w:t>Rhizoctonia</w:t>
      </w:r>
      <w:proofErr w:type="spellEnd"/>
      <w:r>
        <w:rPr>
          <w:sz w:val="23"/>
          <w:szCs w:val="23"/>
        </w:rPr>
        <w:t xml:space="preserve"> root rot </w:t>
      </w:r>
    </w:p>
    <w:p w:rsidR="00430B6E" w:rsidRDefault="00AD41DF" w:rsidP="00AD41DF">
      <w:proofErr w:type="spellStart"/>
      <w:r>
        <w:rPr>
          <w:sz w:val="23"/>
          <w:szCs w:val="23"/>
        </w:rPr>
        <w:t>Cercospora</w:t>
      </w:r>
      <w:proofErr w:type="spellEnd"/>
      <w:r>
        <w:rPr>
          <w:sz w:val="23"/>
          <w:szCs w:val="23"/>
        </w:rPr>
        <w:t xml:space="preserve"> leaf blight</w:t>
      </w:r>
    </w:p>
    <w:sectPr w:rsidR="00430B6E" w:rsidSect="00430B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41DF"/>
    <w:rsid w:val="00430B6E"/>
    <w:rsid w:val="00AD4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1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DBMUMB</dc:creator>
  <cp:keywords/>
  <dc:description/>
  <cp:lastModifiedBy>DBMUMB</cp:lastModifiedBy>
  <cp:revision>1</cp:revision>
  <dcterms:created xsi:type="dcterms:W3CDTF">2010-08-31T16:44:00Z</dcterms:created>
  <dcterms:modified xsi:type="dcterms:W3CDTF">2010-08-31T16:51:00Z</dcterms:modified>
</cp:coreProperties>
</file>