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6CFA2" w14:textId="77777777" w:rsidR="002E434C" w:rsidRPr="00265604" w:rsidRDefault="002E434C" w:rsidP="002E434C">
      <w:pPr>
        <w:pStyle w:val="Default"/>
        <w:rPr>
          <w:rFonts w:ascii="Calibri" w:hAnsi="Calibri"/>
        </w:rPr>
      </w:pPr>
    </w:p>
    <w:p w14:paraId="0E284A8D" w14:textId="77777777" w:rsidR="002E434C" w:rsidRPr="001A2921" w:rsidRDefault="002E434C" w:rsidP="002E434C">
      <w:pPr>
        <w:jc w:val="center"/>
        <w:rPr>
          <w:rFonts w:asciiTheme="minorHAnsi" w:hAnsiTheme="minorHAnsi" w:cs="Calibri"/>
          <w:b/>
        </w:rPr>
      </w:pPr>
      <w:r w:rsidRPr="001A2921">
        <w:rPr>
          <w:rFonts w:asciiTheme="minorHAnsi" w:hAnsiTheme="minorHAnsi" w:cs="Calibri"/>
          <w:b/>
        </w:rPr>
        <w:t>Crop Vulnerability Statement</w:t>
      </w:r>
    </w:p>
    <w:p w14:paraId="3AC0CEC0" w14:textId="77777777" w:rsidR="002E434C" w:rsidRPr="001A2921" w:rsidRDefault="002E434C" w:rsidP="002E434C">
      <w:pPr>
        <w:jc w:val="center"/>
        <w:rPr>
          <w:rFonts w:asciiTheme="minorHAnsi" w:hAnsiTheme="minorHAnsi" w:cs="Calibri"/>
          <w:b/>
        </w:rPr>
      </w:pPr>
      <w:r w:rsidRPr="001A2921">
        <w:rPr>
          <w:rFonts w:asciiTheme="minorHAnsi" w:hAnsiTheme="minorHAnsi" w:cs="Calibri"/>
          <w:b/>
        </w:rPr>
        <w:t>Leafy Vegetable Crop Germplasm Committee</w:t>
      </w:r>
    </w:p>
    <w:p w14:paraId="11C87930" w14:textId="24574135" w:rsidR="002E434C" w:rsidRPr="001A2921" w:rsidRDefault="00274115" w:rsidP="002E434C">
      <w:pPr>
        <w:jc w:val="center"/>
        <w:rPr>
          <w:rFonts w:asciiTheme="minorHAnsi" w:hAnsiTheme="minorHAnsi" w:cs="Calibri"/>
          <w:b/>
        </w:rPr>
      </w:pPr>
      <w:r>
        <w:rPr>
          <w:rFonts w:asciiTheme="minorHAnsi" w:hAnsiTheme="minorHAnsi" w:cs="Calibri"/>
          <w:b/>
        </w:rPr>
        <w:t>202</w:t>
      </w:r>
      <w:r w:rsidR="007362E0">
        <w:rPr>
          <w:rFonts w:asciiTheme="minorHAnsi" w:hAnsiTheme="minorHAnsi" w:cs="Calibri"/>
          <w:b/>
        </w:rPr>
        <w:t>1</w:t>
      </w:r>
    </w:p>
    <w:p w14:paraId="52DDED52" w14:textId="77777777" w:rsidR="002E434C" w:rsidRPr="001A2921" w:rsidRDefault="002E434C" w:rsidP="002E434C">
      <w:pPr>
        <w:jc w:val="center"/>
        <w:rPr>
          <w:rFonts w:asciiTheme="minorHAnsi" w:hAnsiTheme="minorHAnsi" w:cs="Calibri"/>
          <w:b/>
        </w:rPr>
      </w:pPr>
    </w:p>
    <w:p w14:paraId="26E63630" w14:textId="77777777" w:rsidR="002E434C" w:rsidRPr="001A2921" w:rsidRDefault="002E434C" w:rsidP="002E434C">
      <w:pPr>
        <w:jc w:val="center"/>
        <w:rPr>
          <w:rFonts w:asciiTheme="minorHAnsi" w:hAnsiTheme="minorHAnsi" w:cs="Calibri"/>
          <w:b/>
        </w:rPr>
      </w:pPr>
    </w:p>
    <w:p w14:paraId="68B98948" w14:textId="77777777" w:rsidR="002E434C" w:rsidRPr="001A2921" w:rsidRDefault="002E434C" w:rsidP="002E434C">
      <w:pPr>
        <w:pStyle w:val="ColorfulList-Accent11"/>
        <w:ind w:left="360"/>
        <w:jc w:val="center"/>
        <w:rPr>
          <w:rFonts w:asciiTheme="minorHAnsi" w:hAnsiTheme="minorHAnsi"/>
          <w:b/>
          <w:sz w:val="24"/>
          <w:szCs w:val="24"/>
        </w:rPr>
      </w:pPr>
      <w:r w:rsidRPr="001A2921">
        <w:rPr>
          <w:rFonts w:asciiTheme="minorHAnsi" w:hAnsiTheme="minorHAnsi"/>
          <w:b/>
          <w:sz w:val="24"/>
          <w:szCs w:val="24"/>
        </w:rPr>
        <w:t>Summ</w:t>
      </w:r>
      <w:r w:rsidR="00CA3DE1">
        <w:rPr>
          <w:rFonts w:asciiTheme="minorHAnsi" w:hAnsiTheme="minorHAnsi"/>
          <w:b/>
          <w:sz w:val="24"/>
          <w:szCs w:val="24"/>
        </w:rPr>
        <w:t>ary of key points</w:t>
      </w:r>
    </w:p>
    <w:p w14:paraId="30D471B0" w14:textId="0DB9830F" w:rsidR="00840C8A" w:rsidRPr="001A2921" w:rsidRDefault="002E434C" w:rsidP="001A2921">
      <w:pPr>
        <w:ind w:left="360"/>
        <w:rPr>
          <w:rFonts w:asciiTheme="minorHAnsi" w:hAnsiTheme="minorHAnsi"/>
          <w:b/>
        </w:rPr>
      </w:pPr>
      <w:r w:rsidRPr="001A2921">
        <w:rPr>
          <w:rFonts w:asciiTheme="minorHAnsi" w:hAnsiTheme="minorHAnsi"/>
        </w:rPr>
        <w:t xml:space="preserve">This report deals with the germplasm status of four major genera: </w:t>
      </w:r>
      <w:r w:rsidRPr="001A2921">
        <w:rPr>
          <w:rFonts w:asciiTheme="minorHAnsi" w:hAnsiTheme="minorHAnsi"/>
          <w:i/>
        </w:rPr>
        <w:t>Lactuca</w:t>
      </w:r>
      <w:r w:rsidRPr="001A2921">
        <w:rPr>
          <w:rFonts w:asciiTheme="minorHAnsi" w:hAnsiTheme="minorHAnsi"/>
        </w:rPr>
        <w:t xml:space="preserve"> - lettuce and related species; </w:t>
      </w:r>
      <w:r w:rsidRPr="001A2921">
        <w:rPr>
          <w:rFonts w:asciiTheme="minorHAnsi" w:hAnsiTheme="minorHAnsi"/>
          <w:i/>
        </w:rPr>
        <w:t>Apium</w:t>
      </w:r>
      <w:r w:rsidRPr="001A2921">
        <w:rPr>
          <w:rFonts w:asciiTheme="minorHAnsi" w:hAnsiTheme="minorHAnsi"/>
        </w:rPr>
        <w:t xml:space="preserve"> - celery and related species; </w:t>
      </w:r>
      <w:r w:rsidRPr="001A2921">
        <w:rPr>
          <w:rFonts w:asciiTheme="minorHAnsi" w:hAnsiTheme="minorHAnsi"/>
          <w:i/>
        </w:rPr>
        <w:t xml:space="preserve">Spinacia </w:t>
      </w:r>
      <w:r w:rsidRPr="001A2921">
        <w:rPr>
          <w:rFonts w:asciiTheme="minorHAnsi" w:hAnsiTheme="minorHAnsi"/>
        </w:rPr>
        <w:t xml:space="preserve">- spinach; and </w:t>
      </w:r>
      <w:r w:rsidRPr="001A2921">
        <w:rPr>
          <w:rFonts w:asciiTheme="minorHAnsi" w:hAnsiTheme="minorHAnsi"/>
          <w:i/>
        </w:rPr>
        <w:t>Cichorium</w:t>
      </w:r>
      <w:r w:rsidRPr="001A2921">
        <w:rPr>
          <w:rFonts w:asciiTheme="minorHAnsi" w:hAnsiTheme="minorHAnsi"/>
        </w:rPr>
        <w:t xml:space="preserve"> – chicory and endive.  The report is restricted to the status of public sector collections of the National Plant Germplasm System (NPGS). These collections comprise cultivars, landraces and wild species, which are tracked in the </w:t>
      </w:r>
      <w:r w:rsidR="00270D47" w:rsidRPr="001A2921">
        <w:rPr>
          <w:rFonts w:asciiTheme="minorHAnsi" w:hAnsiTheme="minorHAnsi"/>
        </w:rPr>
        <w:t xml:space="preserve">Germplasm </w:t>
      </w:r>
      <w:r w:rsidRPr="001A2921">
        <w:rPr>
          <w:rFonts w:asciiTheme="minorHAnsi" w:hAnsiTheme="minorHAnsi"/>
        </w:rPr>
        <w:t>Resources Information Network (GRIN</w:t>
      </w:r>
      <w:r w:rsidR="008B2CB9">
        <w:rPr>
          <w:rFonts w:asciiTheme="minorHAnsi" w:hAnsiTheme="minorHAnsi"/>
        </w:rPr>
        <w:t>-Global</w:t>
      </w:r>
      <w:r w:rsidRPr="001A2921">
        <w:rPr>
          <w:rFonts w:asciiTheme="minorHAnsi" w:hAnsiTheme="minorHAnsi"/>
        </w:rPr>
        <w:t>) database once they have been assigned an accession number</w:t>
      </w:r>
      <w:r w:rsidR="00270D47" w:rsidRPr="001A2921">
        <w:rPr>
          <w:rFonts w:asciiTheme="minorHAnsi" w:hAnsiTheme="minorHAnsi"/>
        </w:rPr>
        <w:t xml:space="preserve"> (either a PI number or a site number)</w:t>
      </w:r>
      <w:r w:rsidRPr="001A2921">
        <w:rPr>
          <w:rFonts w:asciiTheme="minorHAnsi" w:hAnsiTheme="minorHAnsi"/>
        </w:rPr>
        <w:t xml:space="preserve">. </w:t>
      </w:r>
      <w:r w:rsidR="00212D53" w:rsidRPr="001A2921">
        <w:rPr>
          <w:rFonts w:asciiTheme="minorHAnsi" w:hAnsiTheme="minorHAnsi"/>
        </w:rPr>
        <w:t xml:space="preserve"> </w:t>
      </w:r>
      <w:r w:rsidR="00254EB7" w:rsidRPr="001A2921">
        <w:rPr>
          <w:rFonts w:asciiTheme="minorHAnsi" w:hAnsiTheme="minorHAnsi"/>
        </w:rPr>
        <w:t xml:space="preserve">Leafy vegetables play an important role in the U.S. agriculture and human diet/nutrition. Potential sources of genetic variability are always important to allow breeders to develop genetic solutions to new or existing diseases, insects, or pathogens that continue to appear or evolve, challenges of climate change and abiotic stresses, and changes in production practices, consumer preferences, and marketing approaches for growers, shippers, researchers, the industry, and consumers. Some beneficial traits, especially disease and insect resistance, have been identified and successfully transferred into commercial cultivars in breeding programs.  The increase in worldwide popularity of crisphead and romaine lettuce cultivars with a relatively narrow genetic base does threaten the diversity of the cultivar base.  The spinach cultivar base is currently very vulnerable due to dependence on single genes for resistance to rapidly evolving races of downy mildew. The genetic base for celery and chicory/endive also appears narrow.  Maintenance of diverse germplasm collections is essential for widening genetic bases of leafy vegetable cultivars and reducing crop vulnerability. There are few native species of these leafy vegetables in the U. S., except </w:t>
      </w:r>
      <w:r w:rsidR="00254EB7" w:rsidRPr="001A2921">
        <w:rPr>
          <w:rFonts w:asciiTheme="minorHAnsi" w:hAnsiTheme="minorHAnsi"/>
          <w:i/>
        </w:rPr>
        <w:t>Lactuca</w:t>
      </w:r>
      <w:r w:rsidR="00254EB7" w:rsidRPr="001A2921">
        <w:rPr>
          <w:rFonts w:asciiTheme="minorHAnsi" w:hAnsiTheme="minorHAnsi"/>
        </w:rPr>
        <w:t xml:space="preserve"> species; therefore</w:t>
      </w:r>
      <w:r w:rsidR="007E1751">
        <w:rPr>
          <w:rFonts w:asciiTheme="minorHAnsi" w:hAnsiTheme="minorHAnsi"/>
        </w:rPr>
        <w:t>,</w:t>
      </w:r>
      <w:r w:rsidR="00254EB7" w:rsidRPr="001A2921">
        <w:rPr>
          <w:rFonts w:asciiTheme="minorHAnsi" w:hAnsiTheme="minorHAnsi"/>
        </w:rPr>
        <w:t xml:space="preserve"> the potential for </w:t>
      </w:r>
      <w:r w:rsidR="00254EB7" w:rsidRPr="001A2921">
        <w:rPr>
          <w:rFonts w:asciiTheme="minorHAnsi" w:hAnsiTheme="minorHAnsi"/>
          <w:i/>
        </w:rPr>
        <w:t>in situ</w:t>
      </w:r>
      <w:r w:rsidR="00254EB7" w:rsidRPr="001A2921">
        <w:rPr>
          <w:rFonts w:asciiTheme="minorHAnsi" w:hAnsiTheme="minorHAnsi"/>
        </w:rPr>
        <w:t xml:space="preserve"> conservation in the country is limited. Constraints in staffing, facilities, and financial resources hamper the management, regeneration, and evaluation of the expanding crop collections. There are limited genotypic data in the GRIN</w:t>
      </w:r>
      <w:r w:rsidR="00780C58">
        <w:rPr>
          <w:rFonts w:asciiTheme="minorHAnsi" w:hAnsiTheme="minorHAnsi"/>
        </w:rPr>
        <w:t>-Global</w:t>
      </w:r>
      <w:r w:rsidR="00254EB7" w:rsidRPr="001A2921">
        <w:rPr>
          <w:rFonts w:asciiTheme="minorHAnsi" w:hAnsiTheme="minorHAnsi"/>
        </w:rPr>
        <w:t xml:space="preserve"> for leafy vegetable collections. Priority should be given to the acquisition or exchange of wild species to fill the gaps in the collections.  In addition to disease and insect resistance, future germplasm evaluation should also include environmental stresses and nutritional value.</w:t>
      </w:r>
      <w:r w:rsidRPr="001A2921">
        <w:rPr>
          <w:rFonts w:asciiTheme="minorHAnsi" w:hAnsiTheme="minorHAnsi"/>
          <w:b/>
        </w:rPr>
        <w:br w:type="page"/>
      </w:r>
    </w:p>
    <w:p w14:paraId="611A414E" w14:textId="77777777" w:rsidR="002E434C" w:rsidRPr="001A2921" w:rsidRDefault="002E434C" w:rsidP="002E434C">
      <w:pPr>
        <w:pStyle w:val="ColorfulList-Accent11"/>
        <w:spacing w:after="120"/>
        <w:ind w:left="0"/>
        <w:rPr>
          <w:rFonts w:asciiTheme="minorHAnsi" w:hAnsiTheme="minorHAnsi"/>
          <w:b/>
          <w:sz w:val="24"/>
          <w:szCs w:val="24"/>
        </w:rPr>
      </w:pPr>
      <w:r w:rsidRPr="001A2921">
        <w:rPr>
          <w:rFonts w:asciiTheme="minorHAnsi" w:hAnsiTheme="minorHAnsi"/>
          <w:b/>
          <w:sz w:val="24"/>
          <w:szCs w:val="24"/>
        </w:rPr>
        <w:lastRenderedPageBreak/>
        <w:t>1.</w:t>
      </w:r>
      <w:r w:rsidRPr="001A2921">
        <w:rPr>
          <w:rFonts w:asciiTheme="minorHAnsi" w:hAnsiTheme="minorHAnsi"/>
          <w:b/>
          <w:sz w:val="24"/>
          <w:szCs w:val="24"/>
        </w:rPr>
        <w:tab/>
        <w:t>Introduc</w:t>
      </w:r>
      <w:r w:rsidR="000751AE">
        <w:rPr>
          <w:rFonts w:asciiTheme="minorHAnsi" w:hAnsiTheme="minorHAnsi"/>
          <w:b/>
          <w:sz w:val="24"/>
          <w:szCs w:val="24"/>
        </w:rPr>
        <w:t>tion to the crop</w:t>
      </w:r>
    </w:p>
    <w:p w14:paraId="47483B68" w14:textId="77777777" w:rsidR="002E434C" w:rsidRPr="001A2921" w:rsidRDefault="002E434C" w:rsidP="002E434C">
      <w:pPr>
        <w:pStyle w:val="ColorfulList-Accent11"/>
        <w:spacing w:after="120"/>
        <w:ind w:left="0"/>
        <w:rPr>
          <w:rFonts w:asciiTheme="minorHAnsi" w:hAnsiTheme="minorHAnsi"/>
          <w:b/>
          <w:sz w:val="24"/>
          <w:szCs w:val="24"/>
        </w:rPr>
      </w:pPr>
    </w:p>
    <w:p w14:paraId="391BD81A"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t>1.1</w:t>
      </w:r>
      <w:r w:rsidRPr="001A2921">
        <w:rPr>
          <w:rFonts w:asciiTheme="minorHAnsi" w:hAnsiTheme="minorHAnsi"/>
          <w:b/>
          <w:sz w:val="24"/>
          <w:szCs w:val="24"/>
        </w:rPr>
        <w:tab/>
        <w:t>Biological features and ecogeographical distribution</w:t>
      </w:r>
    </w:p>
    <w:p w14:paraId="7C3E36AE" w14:textId="77777777" w:rsidR="002E434C" w:rsidRPr="001A2921" w:rsidRDefault="002E434C" w:rsidP="002E434C">
      <w:pPr>
        <w:pStyle w:val="ColorfulList-Accent11"/>
        <w:rPr>
          <w:rFonts w:asciiTheme="minorHAnsi" w:hAnsiTheme="minorHAnsi"/>
          <w:b/>
          <w:sz w:val="24"/>
          <w:szCs w:val="24"/>
        </w:rPr>
      </w:pPr>
    </w:p>
    <w:p w14:paraId="79C4BE39" w14:textId="2F961E54"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Lettuce (</w:t>
      </w:r>
      <w:r w:rsidRPr="001A2921">
        <w:rPr>
          <w:rFonts w:asciiTheme="minorHAnsi" w:hAnsiTheme="minorHAnsi"/>
          <w:i/>
          <w:sz w:val="24"/>
          <w:szCs w:val="24"/>
        </w:rPr>
        <w:t xml:space="preserve">Lactuca sativa </w:t>
      </w:r>
      <w:r w:rsidRPr="001A2921">
        <w:rPr>
          <w:rFonts w:asciiTheme="minorHAnsi" w:hAnsiTheme="minorHAnsi"/>
          <w:sz w:val="24"/>
          <w:szCs w:val="24"/>
        </w:rPr>
        <w:t xml:space="preserve">L.) is a self-pollinated annual plant.  It </w:t>
      </w:r>
      <w:r w:rsidR="00D474A2" w:rsidRPr="001A2921">
        <w:rPr>
          <w:rFonts w:asciiTheme="minorHAnsi" w:hAnsiTheme="minorHAnsi"/>
          <w:sz w:val="24"/>
          <w:szCs w:val="24"/>
        </w:rPr>
        <w:t>forms a deep taproot with dense lateral roots</w:t>
      </w:r>
      <w:r w:rsidRPr="001A2921">
        <w:rPr>
          <w:rFonts w:asciiTheme="minorHAnsi" w:hAnsiTheme="minorHAnsi"/>
          <w:sz w:val="24"/>
          <w:szCs w:val="24"/>
        </w:rPr>
        <w:t xml:space="preserve"> near the soil surface for w</w:t>
      </w:r>
      <w:r w:rsidR="00D474A2" w:rsidRPr="001A2921">
        <w:rPr>
          <w:rFonts w:asciiTheme="minorHAnsi" w:hAnsiTheme="minorHAnsi"/>
          <w:sz w:val="24"/>
          <w:szCs w:val="24"/>
        </w:rPr>
        <w:t>ater and nutrient absorption.  Most cultivars produce nearly sessile leaves</w:t>
      </w:r>
      <w:r w:rsidRPr="001A2921">
        <w:rPr>
          <w:rFonts w:asciiTheme="minorHAnsi" w:hAnsiTheme="minorHAnsi"/>
          <w:sz w:val="24"/>
          <w:szCs w:val="24"/>
        </w:rPr>
        <w:t xml:space="preserve"> spirally arranged</w:t>
      </w:r>
      <w:r w:rsidR="00D474A2" w:rsidRPr="001A2921">
        <w:rPr>
          <w:rFonts w:asciiTheme="minorHAnsi" w:hAnsiTheme="minorHAnsi"/>
          <w:sz w:val="24"/>
          <w:szCs w:val="24"/>
        </w:rPr>
        <w:t xml:space="preserve"> in a dense rosette on a</w:t>
      </w:r>
      <w:r w:rsidRPr="001A2921">
        <w:rPr>
          <w:rFonts w:asciiTheme="minorHAnsi" w:hAnsiTheme="minorHAnsi"/>
          <w:sz w:val="24"/>
          <w:szCs w:val="24"/>
        </w:rPr>
        <w:t xml:space="preserve"> shortened stem.  There is considerable diversity in </w:t>
      </w:r>
      <w:r w:rsidR="00D474A2" w:rsidRPr="001A2921">
        <w:rPr>
          <w:rFonts w:asciiTheme="minorHAnsi" w:hAnsiTheme="minorHAnsi"/>
          <w:sz w:val="24"/>
          <w:szCs w:val="24"/>
        </w:rPr>
        <w:t xml:space="preserve">leaf </w:t>
      </w:r>
      <w:r w:rsidRPr="001A2921">
        <w:rPr>
          <w:rFonts w:asciiTheme="minorHAnsi" w:hAnsiTheme="minorHAnsi"/>
          <w:sz w:val="24"/>
          <w:szCs w:val="24"/>
        </w:rPr>
        <w:t>color, shape, surface</w:t>
      </w:r>
      <w:r w:rsidR="00D474A2" w:rsidRPr="001A2921">
        <w:rPr>
          <w:rFonts w:asciiTheme="minorHAnsi" w:hAnsiTheme="minorHAnsi"/>
          <w:sz w:val="24"/>
          <w:szCs w:val="24"/>
        </w:rPr>
        <w:t xml:space="preserve"> texture</w:t>
      </w:r>
      <w:r w:rsidRPr="001A2921">
        <w:rPr>
          <w:rFonts w:asciiTheme="minorHAnsi" w:hAnsiTheme="minorHAnsi"/>
          <w:sz w:val="24"/>
          <w:szCs w:val="24"/>
        </w:rPr>
        <w:t>, margin</w:t>
      </w:r>
      <w:r w:rsidR="00D474A2" w:rsidRPr="001A2921">
        <w:rPr>
          <w:rFonts w:asciiTheme="minorHAnsi" w:hAnsiTheme="minorHAnsi"/>
          <w:sz w:val="24"/>
          <w:szCs w:val="24"/>
        </w:rPr>
        <w:t xml:space="preserve"> appearance</w:t>
      </w:r>
      <w:r w:rsidRPr="001A2921">
        <w:rPr>
          <w:rFonts w:asciiTheme="minorHAnsi" w:hAnsiTheme="minorHAnsi"/>
          <w:sz w:val="24"/>
          <w:szCs w:val="24"/>
        </w:rPr>
        <w:t xml:space="preserve">, </w:t>
      </w:r>
      <w:r w:rsidR="00004DA4" w:rsidRPr="001A2921">
        <w:rPr>
          <w:rFonts w:asciiTheme="minorHAnsi" w:hAnsiTheme="minorHAnsi"/>
          <w:sz w:val="24"/>
          <w:szCs w:val="24"/>
        </w:rPr>
        <w:t>thickness and pliability</w:t>
      </w:r>
      <w:r w:rsidRPr="001A2921">
        <w:rPr>
          <w:rFonts w:asciiTheme="minorHAnsi" w:hAnsiTheme="minorHAnsi"/>
          <w:sz w:val="24"/>
          <w:szCs w:val="24"/>
        </w:rPr>
        <w:t xml:space="preserve"> among </w:t>
      </w:r>
      <w:r w:rsidR="00004DA4" w:rsidRPr="001A2921">
        <w:rPr>
          <w:rFonts w:asciiTheme="minorHAnsi" w:hAnsiTheme="minorHAnsi"/>
          <w:sz w:val="24"/>
          <w:szCs w:val="24"/>
        </w:rPr>
        <w:t xml:space="preserve">the </w:t>
      </w:r>
      <w:r w:rsidRPr="001A2921">
        <w:rPr>
          <w:rFonts w:asciiTheme="minorHAnsi" w:hAnsiTheme="minorHAnsi"/>
          <w:sz w:val="24"/>
          <w:szCs w:val="24"/>
        </w:rPr>
        <w:t>different types and forms of lettuce.  Leaf margins may be entire, lobed, incised, indented, or undulating.  Leaf surface can be smooth, savoy, or crinkled.  The color of lettuce leaves rang</w:t>
      </w:r>
      <w:r w:rsidR="00004DA4" w:rsidRPr="001A2921">
        <w:rPr>
          <w:rFonts w:asciiTheme="minorHAnsi" w:hAnsiTheme="minorHAnsi"/>
          <w:sz w:val="24"/>
          <w:szCs w:val="24"/>
        </w:rPr>
        <w:t>es from yellow to dark green and may be dull to glossy</w:t>
      </w:r>
      <w:r w:rsidRPr="001A2921">
        <w:rPr>
          <w:rFonts w:asciiTheme="minorHAnsi" w:hAnsiTheme="minorHAnsi"/>
          <w:sz w:val="24"/>
          <w:szCs w:val="24"/>
        </w:rPr>
        <w:t xml:space="preserve">; </w:t>
      </w:r>
      <w:r w:rsidR="00004DA4" w:rsidRPr="001A2921">
        <w:rPr>
          <w:rFonts w:asciiTheme="minorHAnsi" w:hAnsiTheme="minorHAnsi"/>
          <w:sz w:val="24"/>
          <w:szCs w:val="24"/>
        </w:rPr>
        <w:t xml:space="preserve">pigmentation from </w:t>
      </w:r>
      <w:r w:rsidR="002E4BBF" w:rsidRPr="001A2921">
        <w:rPr>
          <w:rFonts w:asciiTheme="minorHAnsi" w:hAnsiTheme="minorHAnsi"/>
          <w:sz w:val="24"/>
          <w:szCs w:val="24"/>
        </w:rPr>
        <w:t>anthocyanin may</w:t>
      </w:r>
      <w:r w:rsidRPr="001A2921">
        <w:rPr>
          <w:rFonts w:asciiTheme="minorHAnsi" w:hAnsiTheme="minorHAnsi"/>
          <w:sz w:val="24"/>
          <w:szCs w:val="24"/>
        </w:rPr>
        <w:t xml:space="preserve"> cover all or part of the leaves, or in a spotting pattern or just along the margin.  Stem elongation signal</w:t>
      </w:r>
      <w:r w:rsidR="002E4BBF" w:rsidRPr="001A2921">
        <w:rPr>
          <w:rFonts w:asciiTheme="minorHAnsi" w:hAnsiTheme="minorHAnsi"/>
          <w:sz w:val="24"/>
          <w:szCs w:val="24"/>
        </w:rPr>
        <w:t>s the end of the vegetative growth</w:t>
      </w:r>
      <w:r w:rsidRPr="001A2921">
        <w:rPr>
          <w:rFonts w:asciiTheme="minorHAnsi" w:hAnsiTheme="minorHAnsi"/>
          <w:sz w:val="24"/>
          <w:szCs w:val="24"/>
        </w:rPr>
        <w:t xml:space="preserve"> and the</w:t>
      </w:r>
      <w:r w:rsidR="002E4BBF" w:rsidRPr="001A2921">
        <w:rPr>
          <w:rFonts w:asciiTheme="minorHAnsi" w:hAnsiTheme="minorHAnsi"/>
          <w:sz w:val="24"/>
          <w:szCs w:val="24"/>
        </w:rPr>
        <w:t xml:space="preserve"> beginning of reproductive stage</w:t>
      </w:r>
      <w:r w:rsidRPr="001A2921">
        <w:rPr>
          <w:rFonts w:asciiTheme="minorHAnsi" w:hAnsiTheme="minorHAnsi"/>
          <w:sz w:val="24"/>
          <w:szCs w:val="24"/>
        </w:rPr>
        <w:t>.  A single stem is usually formed to bear the inflorescence, which is a dense corymbose panicle composed of many capitula, each consisting of many florets.  The number of florets usually ranges from 12 to 20 but can be as few as seven and as many as 35 (Feráková, 1977).  Each floret produces a single-seeded achene, which is ribb</w:t>
      </w:r>
      <w:r w:rsidR="002E4BBF" w:rsidRPr="001A2921">
        <w:rPr>
          <w:rFonts w:asciiTheme="minorHAnsi" w:hAnsiTheme="minorHAnsi"/>
          <w:sz w:val="24"/>
          <w:szCs w:val="24"/>
        </w:rPr>
        <w:t>ed and topped with a pappus.  Seed color may be</w:t>
      </w:r>
      <w:r w:rsidRPr="001A2921">
        <w:rPr>
          <w:rFonts w:asciiTheme="minorHAnsi" w:hAnsiTheme="minorHAnsi"/>
          <w:sz w:val="24"/>
          <w:szCs w:val="24"/>
        </w:rPr>
        <w:t xml:space="preserve"> white, yellow, brown, gray, and black.  Newly harvested seeds usually have a short period of dormancy, and most cultivars exhibit varying levels of thermodormancy. As a cool-season crop, lettuce is extensively grown on all the continents, particularly in temperate and subtropical regions. The existence of the primitive forms in the Middle East provides strong support for the idea that lettuce probably originated in the eastern Mediterranean basin.</w:t>
      </w:r>
    </w:p>
    <w:p w14:paraId="0BC28B38" w14:textId="7A37E505"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Spinach (</w:t>
      </w:r>
      <w:r w:rsidRPr="001A2921">
        <w:rPr>
          <w:rFonts w:asciiTheme="minorHAnsi" w:hAnsiTheme="minorHAnsi"/>
          <w:i/>
          <w:sz w:val="24"/>
          <w:szCs w:val="24"/>
        </w:rPr>
        <w:t xml:space="preserve">Spinacia oleracea </w:t>
      </w:r>
      <w:r w:rsidRPr="001A2921">
        <w:rPr>
          <w:rFonts w:asciiTheme="minorHAnsi" w:hAnsiTheme="minorHAnsi"/>
          <w:sz w:val="24"/>
          <w:szCs w:val="24"/>
        </w:rPr>
        <w:t xml:space="preserve">L.) is a leafy cool season vegetable that produces a rosette during its vegetative phase of growth. Leaves can be ovate, rounded, triangular, </w:t>
      </w:r>
      <w:r w:rsidR="005418FA">
        <w:rPr>
          <w:rFonts w:asciiTheme="minorHAnsi" w:hAnsiTheme="minorHAnsi"/>
          <w:sz w:val="24"/>
          <w:szCs w:val="24"/>
        </w:rPr>
        <w:t xml:space="preserve">or lobed </w:t>
      </w:r>
      <w:r w:rsidRPr="001A2921">
        <w:rPr>
          <w:rFonts w:asciiTheme="minorHAnsi" w:hAnsiTheme="minorHAnsi"/>
          <w:sz w:val="24"/>
          <w:szCs w:val="24"/>
        </w:rPr>
        <w:t>with surface ranging from flat to savoy (crinkled). The crop has a shallow root system and requires good levels of soil moisture and NPK nutrients. In the reproductive phase of growth, the stem elongates and develops a seedstalk with narrow, pointed leaves.  Most spinach plants are dioecious, bearing male and female flowers on different plants. In addition, a minority of plants could be monoecious with varying proportions of male and female flowers on the same plant. Seed types could be spiny or round (smooth), although the latter is the standard seed type in the U. S. and Europe. Wild spinach seeds are aggregated in hard spiny units of about five seeds. Spinach is cultivated on all continents, especially in Asia, Europe, and the U.</w:t>
      </w:r>
      <w:r w:rsidR="009751B6" w:rsidRPr="001A2921">
        <w:rPr>
          <w:rFonts w:asciiTheme="minorHAnsi" w:hAnsiTheme="minorHAnsi"/>
          <w:sz w:val="24"/>
          <w:szCs w:val="24"/>
        </w:rPr>
        <w:t xml:space="preserve"> S. Spinach originated in Centr</w:t>
      </w:r>
      <w:r w:rsidRPr="001A2921">
        <w:rPr>
          <w:rFonts w:asciiTheme="minorHAnsi" w:hAnsiTheme="minorHAnsi"/>
          <w:sz w:val="24"/>
          <w:szCs w:val="24"/>
        </w:rPr>
        <w:t>al Asia, most probably Persia (Iran) (Ryder, 1979).</w:t>
      </w:r>
      <w:r w:rsidR="0039424E">
        <w:rPr>
          <w:rFonts w:asciiTheme="minorHAnsi" w:hAnsiTheme="minorHAnsi"/>
          <w:sz w:val="24"/>
          <w:szCs w:val="24"/>
        </w:rPr>
        <w:t xml:space="preserve"> </w:t>
      </w:r>
      <w:r w:rsidR="00AF50E7">
        <w:rPr>
          <w:rFonts w:asciiTheme="minorHAnsi" w:hAnsiTheme="minorHAnsi"/>
          <w:sz w:val="24"/>
          <w:szCs w:val="24"/>
        </w:rPr>
        <w:t>Spinach has always been known as a green</w:t>
      </w:r>
      <w:r w:rsidR="00F84F90">
        <w:rPr>
          <w:rFonts w:asciiTheme="minorHAnsi" w:hAnsiTheme="minorHAnsi"/>
          <w:sz w:val="24"/>
          <w:szCs w:val="24"/>
        </w:rPr>
        <w:t xml:space="preserve"> leafy vegetable, but a variety with red color on the surface </w:t>
      </w:r>
      <w:r w:rsidR="009152AB">
        <w:rPr>
          <w:rFonts w:asciiTheme="minorHAnsi" w:hAnsiTheme="minorHAnsi"/>
          <w:sz w:val="24"/>
          <w:szCs w:val="24"/>
        </w:rPr>
        <w:t xml:space="preserve">of leaves </w:t>
      </w:r>
      <w:r w:rsidR="00F84F90">
        <w:rPr>
          <w:rFonts w:asciiTheme="minorHAnsi" w:hAnsiTheme="minorHAnsi"/>
          <w:sz w:val="24"/>
          <w:szCs w:val="24"/>
        </w:rPr>
        <w:t>has recently been released (Mou, 2019).</w:t>
      </w:r>
    </w:p>
    <w:p w14:paraId="41639638" w14:textId="77777777"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lastRenderedPageBreak/>
        <w:t>Celery (</w:t>
      </w:r>
      <w:r w:rsidRPr="001A2921">
        <w:rPr>
          <w:rFonts w:asciiTheme="minorHAnsi" w:hAnsiTheme="minorHAnsi"/>
          <w:i/>
          <w:sz w:val="24"/>
          <w:szCs w:val="24"/>
        </w:rPr>
        <w:t xml:space="preserve">Apium graveolens </w:t>
      </w:r>
      <w:r w:rsidR="000F0277" w:rsidRPr="001A2921">
        <w:rPr>
          <w:rFonts w:asciiTheme="minorHAnsi" w:hAnsiTheme="minorHAnsi"/>
          <w:sz w:val="24"/>
          <w:szCs w:val="24"/>
        </w:rPr>
        <w:t>L.) is mostly grown for its</w:t>
      </w:r>
      <w:r w:rsidRPr="001A2921">
        <w:rPr>
          <w:rFonts w:asciiTheme="minorHAnsi" w:hAnsiTheme="minorHAnsi"/>
          <w:sz w:val="24"/>
          <w:szCs w:val="24"/>
        </w:rPr>
        <w:t xml:space="preserve"> enlarged, tender, edible petioles</w:t>
      </w:r>
      <w:r w:rsidR="000F0277" w:rsidRPr="001A2921">
        <w:rPr>
          <w:rFonts w:asciiTheme="minorHAnsi" w:hAnsiTheme="minorHAnsi"/>
          <w:sz w:val="24"/>
          <w:szCs w:val="24"/>
        </w:rPr>
        <w:t>. These petioles have</w:t>
      </w:r>
      <w:r w:rsidRPr="001A2921">
        <w:rPr>
          <w:rFonts w:asciiTheme="minorHAnsi" w:hAnsiTheme="minorHAnsi"/>
          <w:sz w:val="24"/>
          <w:szCs w:val="24"/>
        </w:rPr>
        <w:t xml:space="preserve"> sheathing bases and prominently ridged abaxial surface consisting </w:t>
      </w:r>
      <w:r w:rsidR="000F0277" w:rsidRPr="001A2921">
        <w:rPr>
          <w:rFonts w:asciiTheme="minorHAnsi" w:hAnsiTheme="minorHAnsi"/>
          <w:sz w:val="24"/>
          <w:szCs w:val="24"/>
        </w:rPr>
        <w:t xml:space="preserve">of </w:t>
      </w:r>
      <w:r w:rsidRPr="001A2921">
        <w:rPr>
          <w:rFonts w:asciiTheme="minorHAnsi" w:hAnsiTheme="minorHAnsi"/>
          <w:sz w:val="24"/>
          <w:szCs w:val="24"/>
        </w:rPr>
        <w:t xml:space="preserve">vascular strands of mostly parenchyma and collenchyma, whereas the adaxial surface is smooth. Small flowers are arranged in large compound umbels. The fruit is a schizocarp that splits when mature into two single-seeded mericarps, remaining attached by a filament (carpophore). Celery is normally biennial, although a few strains and related wild species are annual. The plants will bolt when exposed to cold temperatures, making them unmarketable. Celery is a popular crop that is widely cultivated throughout the world. Although the Mediterranean basin is considered to be the center of the origin for </w:t>
      </w:r>
      <w:r w:rsidRPr="001A2921">
        <w:rPr>
          <w:rFonts w:asciiTheme="minorHAnsi" w:hAnsiTheme="minorHAnsi"/>
          <w:i/>
          <w:sz w:val="24"/>
          <w:szCs w:val="24"/>
        </w:rPr>
        <w:t>Apium</w:t>
      </w:r>
      <w:r w:rsidRPr="001A2921">
        <w:rPr>
          <w:rFonts w:asciiTheme="minorHAnsi" w:hAnsiTheme="minorHAnsi"/>
          <w:sz w:val="24"/>
          <w:szCs w:val="24"/>
        </w:rPr>
        <w:t>, its wide distribution, particularly in the Mediterranean basin, Australia, New Zealand, South Africa and South America, questions this assumption (Quiros, 1993). Argentina and Chile are the countries richest in</w:t>
      </w:r>
      <w:r w:rsidRPr="001A2921">
        <w:rPr>
          <w:rFonts w:asciiTheme="minorHAnsi" w:hAnsiTheme="minorHAnsi"/>
          <w:i/>
          <w:sz w:val="24"/>
          <w:szCs w:val="24"/>
        </w:rPr>
        <w:t xml:space="preserve"> </w:t>
      </w:r>
      <w:r w:rsidRPr="001A2921">
        <w:rPr>
          <w:rFonts w:asciiTheme="minorHAnsi" w:hAnsiTheme="minorHAnsi"/>
          <w:sz w:val="24"/>
          <w:szCs w:val="24"/>
        </w:rPr>
        <w:t>species of the genus. At least six species have been reported as endemic to South America (Quiros, 1993).</w:t>
      </w:r>
    </w:p>
    <w:p w14:paraId="2486C8FF" w14:textId="14161A3F" w:rsidR="002E434C" w:rsidRPr="001A2921" w:rsidRDefault="002E434C" w:rsidP="002E434C">
      <w:pPr>
        <w:pStyle w:val="ColorfulList-Accent11"/>
        <w:ind w:left="0"/>
        <w:rPr>
          <w:rFonts w:asciiTheme="minorHAnsi" w:hAnsiTheme="minorHAnsi"/>
          <w:sz w:val="24"/>
          <w:szCs w:val="24"/>
        </w:rPr>
      </w:pPr>
      <w:r w:rsidRPr="001A2921">
        <w:rPr>
          <w:rFonts w:asciiTheme="minorHAnsi" w:hAnsiTheme="minorHAnsi"/>
          <w:sz w:val="24"/>
          <w:szCs w:val="24"/>
        </w:rPr>
        <w:t xml:space="preserve"> </w:t>
      </w:r>
      <w:r w:rsidRPr="001A2921">
        <w:rPr>
          <w:rFonts w:asciiTheme="minorHAnsi" w:hAnsiTheme="minorHAnsi"/>
          <w:sz w:val="24"/>
          <w:szCs w:val="24"/>
        </w:rPr>
        <w:tab/>
        <w:t>Chicory (</w:t>
      </w:r>
      <w:r w:rsidRPr="001A2921">
        <w:rPr>
          <w:rFonts w:asciiTheme="minorHAnsi" w:hAnsiTheme="minorHAnsi"/>
          <w:i/>
          <w:sz w:val="24"/>
          <w:szCs w:val="24"/>
        </w:rPr>
        <w:t xml:space="preserve">Cichorium intybus </w:t>
      </w:r>
      <w:r w:rsidRPr="001A2921">
        <w:rPr>
          <w:rFonts w:asciiTheme="minorHAnsi" w:hAnsiTheme="minorHAnsi"/>
          <w:sz w:val="24"/>
          <w:szCs w:val="24"/>
        </w:rPr>
        <w:t>L.) and endive (</w:t>
      </w:r>
      <w:r w:rsidRPr="001A2921">
        <w:rPr>
          <w:rFonts w:asciiTheme="minorHAnsi" w:hAnsiTheme="minorHAnsi"/>
          <w:i/>
          <w:sz w:val="24"/>
          <w:szCs w:val="24"/>
        </w:rPr>
        <w:t xml:space="preserve">Cichorium endivia </w:t>
      </w:r>
      <w:r w:rsidRPr="001A2921">
        <w:rPr>
          <w:rFonts w:asciiTheme="minorHAnsi" w:hAnsiTheme="minorHAnsi"/>
          <w:sz w:val="24"/>
          <w:szCs w:val="24"/>
        </w:rPr>
        <w:t>L.) strongly resemble each other morphologically. Both species have a tap root that is larger in chicory and subdivided in parallel branches and may penetrate deep in the soil to over 1 m in endive. Chicory is a biennial or, in the wild, a perennial, while endive is an annual. They form a rosette of leaves before developing a flowering stalk. The inflorescence has a cluster of 15-25 single hermaphrodite flowers, born on a receptacle and protected by an involucre. Chicory is characterized by a strong sporophytic self-incompatibility system, but endive is self-fertile. Chicory and endive are two traditional European crops, although they are grown in relatively small amounts in North America. Chicory originated in the southern Balkan Peninsula and northern Middle East, while the area of origin for endive is the Middle East (Lucchin et al., 20</w:t>
      </w:r>
      <w:r w:rsidR="00DC7F88">
        <w:rPr>
          <w:rFonts w:asciiTheme="minorHAnsi" w:hAnsiTheme="minorHAnsi"/>
          <w:sz w:val="24"/>
          <w:szCs w:val="24"/>
        </w:rPr>
        <w:t>08</w:t>
      </w:r>
      <w:r w:rsidRPr="001A2921">
        <w:rPr>
          <w:rFonts w:asciiTheme="minorHAnsi" w:hAnsiTheme="minorHAnsi"/>
          <w:sz w:val="24"/>
          <w:szCs w:val="24"/>
        </w:rPr>
        <w:t>).</w:t>
      </w:r>
    </w:p>
    <w:p w14:paraId="61D9B2A1" w14:textId="77777777" w:rsidR="002E434C" w:rsidRPr="001A2921" w:rsidRDefault="002E434C" w:rsidP="002E434C">
      <w:pPr>
        <w:pStyle w:val="ColorfulList-Accent11"/>
        <w:ind w:left="0"/>
        <w:rPr>
          <w:rFonts w:asciiTheme="minorHAnsi" w:hAnsiTheme="minorHAnsi"/>
          <w:sz w:val="24"/>
          <w:szCs w:val="24"/>
        </w:rPr>
      </w:pPr>
      <w:r w:rsidRPr="001A2921">
        <w:rPr>
          <w:rFonts w:asciiTheme="minorHAnsi" w:hAnsiTheme="minorHAnsi"/>
          <w:sz w:val="24"/>
          <w:szCs w:val="24"/>
        </w:rPr>
        <w:t xml:space="preserve"> </w:t>
      </w:r>
    </w:p>
    <w:p w14:paraId="77A6BC14"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t>1.2</w:t>
      </w:r>
      <w:r w:rsidRPr="001A2921">
        <w:rPr>
          <w:rFonts w:asciiTheme="minorHAnsi" w:hAnsiTheme="minorHAnsi"/>
          <w:b/>
          <w:sz w:val="24"/>
          <w:szCs w:val="24"/>
        </w:rPr>
        <w:tab/>
        <w:t>Genetic base of crop production</w:t>
      </w:r>
    </w:p>
    <w:p w14:paraId="528A3331" w14:textId="2C51606A" w:rsidR="002E434C" w:rsidRPr="001A2921" w:rsidRDefault="002E434C" w:rsidP="002E434C">
      <w:pPr>
        <w:ind w:firstLine="720"/>
        <w:rPr>
          <w:rFonts w:asciiTheme="minorHAnsi" w:hAnsiTheme="minorHAnsi"/>
        </w:rPr>
      </w:pPr>
      <w:r w:rsidRPr="001A2921">
        <w:rPr>
          <w:rFonts w:asciiTheme="minorHAnsi" w:hAnsiTheme="minorHAnsi"/>
        </w:rPr>
        <w:t xml:space="preserve">Lettuce belongs to the largest dicotyledonous family in the plant kingdom, </w:t>
      </w:r>
      <w:r w:rsidRPr="00D34F87">
        <w:rPr>
          <w:rFonts w:asciiTheme="minorHAnsi" w:hAnsiTheme="minorHAnsi"/>
        </w:rPr>
        <w:t>Asteraceae (Compositae).</w:t>
      </w:r>
      <w:r w:rsidRPr="001A2921">
        <w:rPr>
          <w:rFonts w:asciiTheme="minorHAnsi" w:hAnsiTheme="minorHAnsi"/>
        </w:rPr>
        <w:t xml:space="preserve"> Of about 100 species of </w:t>
      </w:r>
      <w:r w:rsidRPr="001A2921">
        <w:rPr>
          <w:rFonts w:asciiTheme="minorHAnsi" w:hAnsiTheme="minorHAnsi"/>
          <w:i/>
        </w:rPr>
        <w:t>Lactuca</w:t>
      </w:r>
      <w:r w:rsidRPr="001A2921">
        <w:rPr>
          <w:rFonts w:asciiTheme="minorHAnsi" w:hAnsiTheme="minorHAnsi"/>
        </w:rPr>
        <w:t xml:space="preserve">, only four can be crossed to each other by conventional hybridization methods and thus form the most important breeding group.  They include </w:t>
      </w:r>
      <w:r w:rsidRPr="001A2921">
        <w:rPr>
          <w:rFonts w:asciiTheme="minorHAnsi" w:hAnsiTheme="minorHAnsi"/>
          <w:i/>
        </w:rPr>
        <w:t xml:space="preserve">L. sativa </w:t>
      </w:r>
      <w:r w:rsidRPr="001A2921">
        <w:rPr>
          <w:rFonts w:asciiTheme="minorHAnsi" w:hAnsiTheme="minorHAnsi"/>
        </w:rPr>
        <w:t xml:space="preserve">L., </w:t>
      </w:r>
      <w:r w:rsidRPr="001A2921">
        <w:rPr>
          <w:rFonts w:asciiTheme="minorHAnsi" w:hAnsiTheme="minorHAnsi"/>
          <w:i/>
        </w:rPr>
        <w:t>L</w:t>
      </w:r>
      <w:r w:rsidRPr="001A2921">
        <w:rPr>
          <w:rFonts w:asciiTheme="minorHAnsi" w:hAnsiTheme="minorHAnsi"/>
        </w:rPr>
        <w:t>.</w:t>
      </w:r>
      <w:r w:rsidRPr="001A2921">
        <w:rPr>
          <w:rFonts w:asciiTheme="minorHAnsi" w:hAnsiTheme="minorHAnsi"/>
          <w:i/>
        </w:rPr>
        <w:t xml:space="preserve"> serriola</w:t>
      </w:r>
      <w:r w:rsidRPr="001A2921">
        <w:rPr>
          <w:rFonts w:asciiTheme="minorHAnsi" w:hAnsiTheme="minorHAnsi"/>
        </w:rPr>
        <w:t xml:space="preserve"> L., </w:t>
      </w:r>
      <w:r w:rsidRPr="001A2921">
        <w:rPr>
          <w:rFonts w:asciiTheme="minorHAnsi" w:hAnsiTheme="minorHAnsi"/>
          <w:i/>
        </w:rPr>
        <w:t>L</w:t>
      </w:r>
      <w:r w:rsidRPr="001A2921">
        <w:rPr>
          <w:rFonts w:asciiTheme="minorHAnsi" w:hAnsiTheme="minorHAnsi"/>
        </w:rPr>
        <w:t>.</w:t>
      </w:r>
      <w:r w:rsidRPr="001A2921">
        <w:rPr>
          <w:rFonts w:asciiTheme="minorHAnsi" w:hAnsiTheme="minorHAnsi"/>
          <w:i/>
        </w:rPr>
        <w:t xml:space="preserve"> saligna </w:t>
      </w:r>
      <w:r w:rsidRPr="001A2921">
        <w:rPr>
          <w:rFonts w:asciiTheme="minorHAnsi" w:hAnsiTheme="minorHAnsi"/>
        </w:rPr>
        <w:t xml:space="preserve">L., and </w:t>
      </w:r>
      <w:r w:rsidRPr="001A2921">
        <w:rPr>
          <w:rFonts w:asciiTheme="minorHAnsi" w:hAnsiTheme="minorHAnsi"/>
          <w:i/>
        </w:rPr>
        <w:t>L</w:t>
      </w:r>
      <w:r w:rsidRPr="001A2921">
        <w:rPr>
          <w:rFonts w:asciiTheme="minorHAnsi" w:hAnsiTheme="minorHAnsi"/>
        </w:rPr>
        <w:t>.</w:t>
      </w:r>
      <w:r w:rsidRPr="001A2921">
        <w:rPr>
          <w:rFonts w:asciiTheme="minorHAnsi" w:hAnsiTheme="minorHAnsi"/>
          <w:i/>
        </w:rPr>
        <w:t xml:space="preserve"> virosa </w:t>
      </w:r>
      <w:r w:rsidRPr="001A2921">
        <w:rPr>
          <w:rFonts w:asciiTheme="minorHAnsi" w:hAnsiTheme="minorHAnsi"/>
        </w:rPr>
        <w:t xml:space="preserve">L.  </w:t>
      </w:r>
      <w:r w:rsidR="0054611E">
        <w:rPr>
          <w:rFonts w:asciiTheme="minorHAnsi" w:hAnsiTheme="minorHAnsi"/>
        </w:rPr>
        <w:t xml:space="preserve">Crosses between </w:t>
      </w:r>
      <w:r w:rsidR="0054611E">
        <w:rPr>
          <w:rFonts w:asciiTheme="minorHAnsi" w:hAnsiTheme="minorHAnsi"/>
          <w:i/>
        </w:rPr>
        <w:t xml:space="preserve">L. sativa </w:t>
      </w:r>
      <w:r w:rsidR="0054611E">
        <w:rPr>
          <w:rFonts w:asciiTheme="minorHAnsi" w:hAnsiTheme="minorHAnsi"/>
        </w:rPr>
        <w:t xml:space="preserve">and </w:t>
      </w:r>
      <w:r w:rsidR="0054611E">
        <w:rPr>
          <w:rFonts w:asciiTheme="minorHAnsi" w:hAnsiTheme="minorHAnsi"/>
          <w:i/>
        </w:rPr>
        <w:t>L.</w:t>
      </w:r>
      <w:r w:rsidR="00226BA1">
        <w:rPr>
          <w:rFonts w:asciiTheme="minorHAnsi" w:hAnsiTheme="minorHAnsi"/>
          <w:i/>
        </w:rPr>
        <w:t xml:space="preserve"> virosa </w:t>
      </w:r>
      <w:r w:rsidR="00226BA1">
        <w:rPr>
          <w:rFonts w:asciiTheme="minorHAnsi" w:hAnsiTheme="minorHAnsi"/>
        </w:rPr>
        <w:t xml:space="preserve">may need to be facilitated </w:t>
      </w:r>
      <w:r w:rsidR="00BC448F">
        <w:rPr>
          <w:rFonts w:asciiTheme="minorHAnsi" w:hAnsiTheme="minorHAnsi"/>
        </w:rPr>
        <w:t>by using</w:t>
      </w:r>
      <w:r w:rsidR="00226BA1">
        <w:rPr>
          <w:rFonts w:asciiTheme="minorHAnsi" w:hAnsiTheme="minorHAnsi"/>
        </w:rPr>
        <w:t xml:space="preserve"> bridge crosses or embryo rescue. </w:t>
      </w:r>
      <w:r w:rsidRPr="001A2921">
        <w:rPr>
          <w:rFonts w:asciiTheme="minorHAnsi" w:hAnsiTheme="minorHAnsi"/>
        </w:rPr>
        <w:t xml:space="preserve">They are all self-fertilized diploids with 2n = 2x = 18 chromosomes. </w:t>
      </w:r>
      <w:r w:rsidR="001978D4">
        <w:rPr>
          <w:rFonts w:asciiTheme="minorHAnsi" w:hAnsiTheme="minorHAnsi"/>
        </w:rPr>
        <w:t>The genome of lettuce has been released (version 8) (Reyes</w:t>
      </w:r>
      <w:r w:rsidR="00785ADC">
        <w:rPr>
          <w:rFonts w:asciiTheme="minorHAnsi" w:hAnsiTheme="minorHAnsi"/>
        </w:rPr>
        <w:t>-</w:t>
      </w:r>
      <w:r w:rsidR="001978D4">
        <w:rPr>
          <w:rFonts w:asciiTheme="minorHAnsi" w:hAnsiTheme="minorHAnsi"/>
        </w:rPr>
        <w:t>Chin</w:t>
      </w:r>
      <w:r w:rsidR="00785ADC">
        <w:rPr>
          <w:rFonts w:asciiTheme="minorHAnsi" w:hAnsiTheme="minorHAnsi"/>
        </w:rPr>
        <w:t>-</w:t>
      </w:r>
      <w:r w:rsidR="001978D4">
        <w:rPr>
          <w:rFonts w:asciiTheme="minorHAnsi" w:hAnsiTheme="minorHAnsi"/>
        </w:rPr>
        <w:t>Wo et al., 2017)</w:t>
      </w:r>
      <w:r w:rsidR="001978D4" w:rsidRPr="001A2921">
        <w:rPr>
          <w:rFonts w:asciiTheme="minorHAnsi" w:hAnsiTheme="minorHAnsi"/>
        </w:rPr>
        <w:t xml:space="preserve">. </w:t>
      </w:r>
      <w:r w:rsidRPr="001A2921">
        <w:rPr>
          <w:rFonts w:asciiTheme="minorHAnsi" w:hAnsiTheme="minorHAnsi"/>
        </w:rPr>
        <w:t>There is a great diversity of shape, size, and color among lettuce cultivars, which are classified into types mainly based on leaf shape, size, and texture, h</w:t>
      </w:r>
      <w:r w:rsidR="000F0277" w:rsidRPr="001A2921">
        <w:rPr>
          <w:rFonts w:asciiTheme="minorHAnsi" w:hAnsiTheme="minorHAnsi"/>
        </w:rPr>
        <w:t>ead formation, and stem type.  The s</w:t>
      </w:r>
      <w:r w:rsidRPr="001A2921">
        <w:rPr>
          <w:rFonts w:asciiTheme="minorHAnsi" w:hAnsiTheme="minorHAnsi"/>
        </w:rPr>
        <w:t>ix generally recognized types are crisphead, butterhead, romaine, leaf, stem, and Latin (Mou, 2008).</w:t>
      </w:r>
    </w:p>
    <w:p w14:paraId="1ADAB63F" w14:textId="5CAB5F7A" w:rsidR="002E434C" w:rsidRPr="001A2921" w:rsidRDefault="002E434C" w:rsidP="002E434C">
      <w:pPr>
        <w:ind w:firstLine="720"/>
        <w:rPr>
          <w:rFonts w:asciiTheme="minorHAnsi" w:hAnsiTheme="minorHAnsi"/>
        </w:rPr>
      </w:pPr>
      <w:r w:rsidRPr="001A2921">
        <w:rPr>
          <w:rFonts w:asciiTheme="minorHAnsi" w:hAnsiTheme="minorHAnsi"/>
        </w:rPr>
        <w:t xml:space="preserve">Spinach is a diploid with the chromosome number 2n = 2x = 12. Spinach is a member of the </w:t>
      </w:r>
      <w:r w:rsidR="005418FA">
        <w:rPr>
          <w:rFonts w:asciiTheme="minorHAnsi" w:hAnsiTheme="minorHAnsi"/>
        </w:rPr>
        <w:t xml:space="preserve">Amaranthaceae (was </w:t>
      </w:r>
      <w:r w:rsidRPr="001A2921">
        <w:rPr>
          <w:rFonts w:asciiTheme="minorHAnsi" w:hAnsiTheme="minorHAnsi"/>
        </w:rPr>
        <w:t>Chenopodiaceae</w:t>
      </w:r>
      <w:r w:rsidR="005418FA">
        <w:rPr>
          <w:rFonts w:asciiTheme="minorHAnsi" w:hAnsiTheme="minorHAnsi"/>
        </w:rPr>
        <w:t>)</w:t>
      </w:r>
      <w:r w:rsidRPr="001A2921">
        <w:rPr>
          <w:rFonts w:asciiTheme="minorHAnsi" w:hAnsiTheme="minorHAnsi"/>
        </w:rPr>
        <w:t xml:space="preserve"> family that also contains </w:t>
      </w:r>
      <w:r w:rsidR="00B049B9">
        <w:rPr>
          <w:rFonts w:asciiTheme="minorHAnsi" w:hAnsiTheme="minorHAnsi"/>
        </w:rPr>
        <w:t xml:space="preserve">amaranths, </w:t>
      </w:r>
      <w:r w:rsidRPr="001A2921">
        <w:rPr>
          <w:rFonts w:asciiTheme="minorHAnsi" w:hAnsiTheme="minorHAnsi"/>
        </w:rPr>
        <w:t xml:space="preserve">sugar beet, </w:t>
      </w:r>
      <w:r w:rsidRPr="001A2921">
        <w:rPr>
          <w:rFonts w:asciiTheme="minorHAnsi" w:hAnsiTheme="minorHAnsi"/>
        </w:rPr>
        <w:lastRenderedPageBreak/>
        <w:t xml:space="preserve">chard, and quinoa as well as some common weeds such as lambsquarter. It has two diploid relatives, </w:t>
      </w:r>
      <w:r w:rsidRPr="001A2921">
        <w:rPr>
          <w:rFonts w:asciiTheme="minorHAnsi" w:hAnsiTheme="minorHAnsi"/>
          <w:i/>
        </w:rPr>
        <w:t xml:space="preserve">Spinacia tetranda </w:t>
      </w:r>
      <w:r w:rsidRPr="001A2921">
        <w:rPr>
          <w:rFonts w:asciiTheme="minorHAnsi" w:hAnsiTheme="minorHAnsi"/>
        </w:rPr>
        <w:t xml:space="preserve">and </w:t>
      </w:r>
      <w:r w:rsidRPr="001A2921">
        <w:rPr>
          <w:rFonts w:asciiTheme="minorHAnsi" w:hAnsiTheme="minorHAnsi"/>
          <w:i/>
        </w:rPr>
        <w:t>S. turkestanica</w:t>
      </w:r>
      <w:r w:rsidRPr="001A2921">
        <w:rPr>
          <w:rFonts w:asciiTheme="minorHAnsi" w:hAnsiTheme="minorHAnsi"/>
        </w:rPr>
        <w:t xml:space="preserve">, which can be crossed with spinach. Currently, hybrid spinach makes up 85 to 90% of production areas in the U. S. and contributes to the yield increase worldwide </w:t>
      </w:r>
      <w:r w:rsidR="00254EB7" w:rsidRPr="001A2921">
        <w:rPr>
          <w:rFonts w:asciiTheme="minorHAnsi" w:hAnsiTheme="minorHAnsi"/>
        </w:rPr>
        <w:fldChar w:fldCharType="begin"/>
      </w:r>
      <w:r w:rsidRPr="001A2921">
        <w:rPr>
          <w:rFonts w:asciiTheme="minorHAnsi" w:hAnsiTheme="minorHAnsi"/>
        </w:rPr>
        <w:instrText xml:space="preserve"> ADDIN EN.CITE &lt;EndNote&gt;&lt;Cite&gt;&lt;Author&gt;Morelock&lt;/Author&gt;&lt;Year&gt;2008&lt;/Year&gt;&lt;RecNum&gt;69&lt;/RecNum&gt;&lt;DisplayText&gt;(Morelock and Correll, 2008)&lt;/DisplayText&gt;&lt;record&gt;&lt;rec-number&gt;69&lt;/rec-number&gt;&lt;foreign-keys&gt;&lt;key app="EN" db-id="awvrr9e5dvfe57ewdrr5pvtarftpea5rdvf2"&gt;69&lt;/key&gt;&lt;/foreign-keys&gt;&lt;ref-type name="Book Section"&gt;5&lt;/ref-type&gt;&lt;contributors&gt;&lt;authors&gt;&lt;author&gt;Morelock, T. E.&lt;/author&gt;&lt;author&gt;Correll, J. C.&lt;/author&gt;&lt;/authors&gt;&lt;secondary-authors&gt;&lt;author&gt;Prohens, J.&lt;/author&gt;&lt;author&gt;Nuez, F.&lt;/author&gt;&lt;/secondary-authors&gt;&lt;/contributors&gt;&lt;titles&gt;&lt;title&gt;Spinach&lt;/title&gt;&lt;secondary-title&gt;Handbook of plant breeding, Vegetables I, Asteraceae, Brassicaceae, Chenopodicaceae, and Cucurbitaceae&lt;/secondary-title&gt;&lt;/titles&gt;&lt;pages&gt;189-218&lt;/pages&gt;&lt;dates&gt;&lt;year&gt;2008&lt;/year&gt;&lt;/dates&gt;&lt;pub-location&gt;New York, NY&lt;/pub-location&gt;&lt;publisher&gt;Springer&lt;/publisher&gt;&lt;urls&gt;&lt;/urls&gt;&lt;/record&gt;&lt;/Cite&gt;&lt;/EndNote&gt;</w:instrText>
      </w:r>
      <w:r w:rsidR="00254EB7" w:rsidRPr="001A2921">
        <w:rPr>
          <w:rFonts w:asciiTheme="minorHAnsi" w:hAnsiTheme="minorHAnsi"/>
        </w:rPr>
        <w:fldChar w:fldCharType="separate"/>
      </w:r>
      <w:r w:rsidRPr="001A2921">
        <w:rPr>
          <w:rFonts w:asciiTheme="minorHAnsi" w:hAnsiTheme="minorHAnsi"/>
          <w:noProof/>
        </w:rPr>
        <w:t>(</w:t>
      </w:r>
      <w:hyperlink w:anchor="_ENREF_59" w:tooltip="Morelock, 2008 #69" w:history="1">
        <w:r w:rsidRPr="001A2921">
          <w:rPr>
            <w:rFonts w:asciiTheme="minorHAnsi" w:hAnsiTheme="minorHAnsi"/>
            <w:noProof/>
          </w:rPr>
          <w:t>Morelock and Correll, 2008</w:t>
        </w:r>
      </w:hyperlink>
      <w:r w:rsidRPr="001A2921">
        <w:rPr>
          <w:rFonts w:asciiTheme="minorHAnsi" w:hAnsiTheme="minorHAnsi"/>
          <w:noProof/>
        </w:rPr>
        <w:t>)</w:t>
      </w:r>
      <w:r w:rsidR="00254EB7" w:rsidRPr="001A2921">
        <w:rPr>
          <w:rFonts w:asciiTheme="minorHAnsi" w:hAnsiTheme="minorHAnsi"/>
        </w:rPr>
        <w:fldChar w:fldCharType="end"/>
      </w:r>
      <w:r w:rsidR="00FC66F0">
        <w:rPr>
          <w:rFonts w:asciiTheme="minorHAnsi" w:hAnsiTheme="minorHAnsi"/>
        </w:rPr>
        <w:t xml:space="preserve">. The </w:t>
      </w:r>
      <w:r w:rsidR="00F6589F">
        <w:rPr>
          <w:rFonts w:asciiTheme="minorHAnsi" w:hAnsiTheme="minorHAnsi"/>
        </w:rPr>
        <w:t>spinach genome has also been sequenced (</w:t>
      </w:r>
      <w:r w:rsidR="00A51178" w:rsidRPr="001A2921">
        <w:rPr>
          <w:rFonts w:asciiTheme="minorHAnsi" w:hAnsiTheme="minorHAnsi"/>
        </w:rPr>
        <w:t>Dohm et al.</w:t>
      </w:r>
      <w:r w:rsidR="00A51178">
        <w:rPr>
          <w:rFonts w:asciiTheme="minorHAnsi" w:hAnsiTheme="minorHAnsi"/>
        </w:rPr>
        <w:t xml:space="preserve">, </w:t>
      </w:r>
      <w:r w:rsidR="00A51178" w:rsidRPr="001A2921">
        <w:rPr>
          <w:rFonts w:asciiTheme="minorHAnsi" w:hAnsiTheme="minorHAnsi"/>
        </w:rPr>
        <w:t>2013</w:t>
      </w:r>
      <w:r w:rsidR="00A51178">
        <w:rPr>
          <w:rFonts w:asciiTheme="minorHAnsi" w:hAnsiTheme="minorHAnsi"/>
        </w:rPr>
        <w:t xml:space="preserve">; </w:t>
      </w:r>
      <w:r w:rsidR="00F6589F">
        <w:rPr>
          <w:rFonts w:asciiTheme="minorHAnsi" w:hAnsiTheme="minorHAnsi"/>
        </w:rPr>
        <w:t>Xu et al., 2017).</w:t>
      </w:r>
    </w:p>
    <w:p w14:paraId="538E4163" w14:textId="29BF4D8B" w:rsidR="002E434C" w:rsidRPr="001A2921" w:rsidRDefault="002E434C" w:rsidP="002E434C">
      <w:pPr>
        <w:ind w:firstLine="720"/>
        <w:rPr>
          <w:rFonts w:asciiTheme="minorHAnsi" w:hAnsiTheme="minorHAnsi"/>
        </w:rPr>
      </w:pPr>
      <w:r w:rsidRPr="001A2921">
        <w:rPr>
          <w:rFonts w:asciiTheme="minorHAnsi" w:hAnsiTheme="minorHAnsi"/>
        </w:rPr>
        <w:t xml:space="preserve">Celery, from Apiaceae (Umbelliferae), 2n = 2x = 22, comprises three distinct cultivated forms or taxonomic varieties (Quiros, 1993). </w:t>
      </w:r>
      <w:r w:rsidRPr="001A2921">
        <w:rPr>
          <w:rFonts w:asciiTheme="minorHAnsi" w:hAnsiTheme="minorHAnsi"/>
          <w:i/>
        </w:rPr>
        <w:t xml:space="preserve">A. graveolens </w:t>
      </w:r>
      <w:r w:rsidRPr="001A2921">
        <w:rPr>
          <w:rFonts w:asciiTheme="minorHAnsi" w:hAnsiTheme="minorHAnsi"/>
        </w:rPr>
        <w:t xml:space="preserve">var. </w:t>
      </w:r>
      <w:r w:rsidRPr="001A2921">
        <w:rPr>
          <w:rFonts w:asciiTheme="minorHAnsi" w:hAnsiTheme="minorHAnsi"/>
          <w:i/>
        </w:rPr>
        <w:t xml:space="preserve">dulce, </w:t>
      </w:r>
      <w:r w:rsidRPr="001A2921">
        <w:rPr>
          <w:rFonts w:asciiTheme="minorHAnsi" w:hAnsiTheme="minorHAnsi"/>
        </w:rPr>
        <w:t xml:space="preserve">common name celery, features succulent, solid petioles. </w:t>
      </w:r>
      <w:r w:rsidRPr="001A2921">
        <w:rPr>
          <w:rFonts w:asciiTheme="minorHAnsi" w:hAnsiTheme="minorHAnsi"/>
          <w:i/>
        </w:rPr>
        <w:t xml:space="preserve">A. graveolens </w:t>
      </w:r>
      <w:r w:rsidRPr="001A2921">
        <w:rPr>
          <w:rFonts w:asciiTheme="minorHAnsi" w:hAnsiTheme="minorHAnsi"/>
        </w:rPr>
        <w:t xml:space="preserve">var. </w:t>
      </w:r>
      <w:r w:rsidRPr="001A2921">
        <w:rPr>
          <w:rFonts w:asciiTheme="minorHAnsi" w:hAnsiTheme="minorHAnsi"/>
          <w:i/>
        </w:rPr>
        <w:t>rapaceum</w:t>
      </w:r>
      <w:r w:rsidRPr="001A2921">
        <w:rPr>
          <w:rFonts w:asciiTheme="minorHAnsi" w:hAnsiTheme="minorHAnsi"/>
        </w:rPr>
        <w:t xml:space="preserve">, common name celeriac or root celery, develops enlarged hypocotyl and root tissue, resulting in a globe-like structure. </w:t>
      </w:r>
      <w:r w:rsidRPr="001A2921">
        <w:rPr>
          <w:rFonts w:asciiTheme="minorHAnsi" w:hAnsiTheme="minorHAnsi"/>
          <w:i/>
        </w:rPr>
        <w:t xml:space="preserve">A. graveolens </w:t>
      </w:r>
      <w:r w:rsidRPr="001A2921">
        <w:rPr>
          <w:rFonts w:asciiTheme="minorHAnsi" w:hAnsiTheme="minorHAnsi"/>
        </w:rPr>
        <w:t xml:space="preserve">var. </w:t>
      </w:r>
      <w:r w:rsidRPr="001A2921">
        <w:rPr>
          <w:rFonts w:asciiTheme="minorHAnsi" w:hAnsiTheme="minorHAnsi"/>
          <w:i/>
        </w:rPr>
        <w:t>secalinum</w:t>
      </w:r>
      <w:r w:rsidRPr="001A2921">
        <w:rPr>
          <w:rFonts w:asciiTheme="minorHAnsi" w:hAnsiTheme="minorHAnsi"/>
        </w:rPr>
        <w:t xml:space="preserve">, common name smallage or leaf celery, has slender, leafy, and often hollow petioles. About 14 species of </w:t>
      </w:r>
      <w:r w:rsidRPr="001A2921">
        <w:rPr>
          <w:rFonts w:asciiTheme="minorHAnsi" w:hAnsiTheme="minorHAnsi"/>
          <w:i/>
        </w:rPr>
        <w:t xml:space="preserve">Apium </w:t>
      </w:r>
      <w:r w:rsidRPr="001A2921">
        <w:rPr>
          <w:rFonts w:asciiTheme="minorHAnsi" w:hAnsiTheme="minorHAnsi"/>
        </w:rPr>
        <w:t xml:space="preserve">have been described, of which only </w:t>
      </w:r>
      <w:r w:rsidRPr="001A2921">
        <w:rPr>
          <w:rFonts w:asciiTheme="minorHAnsi" w:hAnsiTheme="minorHAnsi"/>
          <w:i/>
        </w:rPr>
        <w:t xml:space="preserve">A. graveolens </w:t>
      </w:r>
      <w:r w:rsidRPr="001A2921">
        <w:rPr>
          <w:rFonts w:asciiTheme="minorHAnsi" w:hAnsiTheme="minorHAnsi"/>
        </w:rPr>
        <w:t>is the cultivated one.</w:t>
      </w:r>
      <w:r w:rsidR="00117219">
        <w:rPr>
          <w:rFonts w:asciiTheme="minorHAnsi" w:hAnsiTheme="minorHAnsi"/>
        </w:rPr>
        <w:t xml:space="preserve"> </w:t>
      </w:r>
      <w:r w:rsidR="00751047">
        <w:rPr>
          <w:rFonts w:asciiTheme="minorHAnsi" w:hAnsiTheme="minorHAnsi"/>
        </w:rPr>
        <w:t>The genome sequence of celery was reported recently (Li et al., 2020).</w:t>
      </w:r>
    </w:p>
    <w:p w14:paraId="136F5D24" w14:textId="03DC56E9" w:rsidR="002E434C" w:rsidRPr="001A2921" w:rsidRDefault="002E434C" w:rsidP="002E434C">
      <w:pPr>
        <w:ind w:firstLine="720"/>
        <w:rPr>
          <w:rFonts w:asciiTheme="minorHAnsi" w:hAnsiTheme="minorHAnsi"/>
        </w:rPr>
      </w:pPr>
      <w:r w:rsidRPr="001A2921">
        <w:rPr>
          <w:rFonts w:asciiTheme="minorHAnsi" w:hAnsiTheme="minorHAnsi"/>
        </w:rPr>
        <w:t xml:space="preserve">Chicory and endive, both n = 9, are in the </w:t>
      </w:r>
      <w:r w:rsidRPr="00D34F87">
        <w:rPr>
          <w:rFonts w:asciiTheme="minorHAnsi" w:hAnsiTheme="minorHAnsi"/>
        </w:rPr>
        <w:t>Asteraceae (Compositae)</w:t>
      </w:r>
      <w:r w:rsidRPr="001A2921">
        <w:rPr>
          <w:rFonts w:asciiTheme="minorHAnsi" w:hAnsiTheme="minorHAnsi"/>
        </w:rPr>
        <w:t xml:space="preserve"> family, just like lettuce. Chicory has four horticultural types: 1) a green vegetable for salad/cooking; 2) Radicchio, a heading type with red, green, or mixed colors and spherical or elongated head; 3) Witloof, a</w:t>
      </w:r>
      <w:r w:rsidR="00A812C7" w:rsidRPr="001A2921">
        <w:rPr>
          <w:rFonts w:asciiTheme="minorHAnsi" w:hAnsiTheme="minorHAnsi"/>
        </w:rPr>
        <w:t>n</w:t>
      </w:r>
      <w:r w:rsidRPr="001A2921">
        <w:rPr>
          <w:rFonts w:asciiTheme="minorHAnsi" w:hAnsiTheme="minorHAnsi"/>
        </w:rPr>
        <w:t xml:space="preserve"> apical bud (chicon), which is produced on roots in sand or soil or in the dark (forced), is composed of white or yellow tightly folded leaves with a pointed upper end; and 4) </w:t>
      </w:r>
      <w:r w:rsidR="007E1751">
        <w:rPr>
          <w:rFonts w:asciiTheme="minorHAnsi" w:hAnsiTheme="minorHAnsi"/>
        </w:rPr>
        <w:t>r</w:t>
      </w:r>
      <w:r w:rsidRPr="001A2921">
        <w:rPr>
          <w:rFonts w:asciiTheme="minorHAnsi" w:hAnsiTheme="minorHAnsi"/>
        </w:rPr>
        <w:t>oot chicory, roots of which are roasted, extracted, or cooked. Endive consists of two types: 1) Broad-leaved: called escarole or scarole, forms a semi-open head. The outer green leaves are quite bitter, while the inner creamy white to yellow leaves are not as bitter. 2) Narrow-leaved: called endive or frisée, its leaves are much more frilled and its heads are looser, larger, and bitterer than the escarole type (Ryder, 1999).</w:t>
      </w:r>
      <w:r w:rsidR="00174880">
        <w:rPr>
          <w:rFonts w:asciiTheme="minorHAnsi" w:hAnsiTheme="minorHAnsi"/>
        </w:rPr>
        <w:t xml:space="preserve"> </w:t>
      </w:r>
      <w:r w:rsidR="00FF23DC">
        <w:rPr>
          <w:rFonts w:asciiTheme="minorHAnsi" w:hAnsiTheme="minorHAnsi"/>
        </w:rPr>
        <w:t>The genome of Radicchio has been sequenced (Galla et al., 2016).</w:t>
      </w:r>
    </w:p>
    <w:p w14:paraId="3254F051" w14:textId="77777777" w:rsidR="002E434C" w:rsidRPr="001A2921" w:rsidRDefault="002E434C" w:rsidP="002E434C">
      <w:pPr>
        <w:ind w:firstLine="720"/>
        <w:rPr>
          <w:rFonts w:asciiTheme="minorHAnsi" w:hAnsiTheme="minorHAnsi"/>
        </w:rPr>
      </w:pPr>
    </w:p>
    <w:p w14:paraId="7F941CC7"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t xml:space="preserve">1.3 </w:t>
      </w:r>
      <w:r w:rsidRPr="001A2921">
        <w:rPr>
          <w:rFonts w:asciiTheme="minorHAnsi" w:hAnsiTheme="minorHAnsi"/>
          <w:b/>
          <w:sz w:val="24"/>
          <w:szCs w:val="24"/>
        </w:rPr>
        <w:tab/>
        <w:t>Primary products and their value (farmgate)</w:t>
      </w:r>
    </w:p>
    <w:p w14:paraId="7020F7D3" w14:textId="77777777" w:rsidR="002E434C" w:rsidRPr="001A2921" w:rsidRDefault="002E434C" w:rsidP="002E434C">
      <w:pPr>
        <w:pStyle w:val="ColorfulList-Accent11"/>
        <w:rPr>
          <w:rFonts w:asciiTheme="minorHAnsi" w:hAnsiTheme="minorHAnsi"/>
          <w:b/>
          <w:sz w:val="24"/>
          <w:szCs w:val="24"/>
        </w:rPr>
      </w:pPr>
    </w:p>
    <w:p w14:paraId="3BD04B78" w14:textId="2E9FF68A" w:rsidR="002E434C" w:rsidRPr="001A2921" w:rsidRDefault="002E434C" w:rsidP="002E434C">
      <w:pPr>
        <w:pStyle w:val="ColorfulList-Accent11"/>
        <w:ind w:left="0"/>
        <w:rPr>
          <w:rFonts w:asciiTheme="minorHAnsi" w:hAnsiTheme="minorHAnsi"/>
          <w:sz w:val="24"/>
          <w:szCs w:val="24"/>
        </w:rPr>
      </w:pPr>
      <w:r w:rsidRPr="001A2921">
        <w:rPr>
          <w:rFonts w:asciiTheme="minorHAnsi" w:hAnsiTheme="minorHAnsi"/>
          <w:b/>
          <w:sz w:val="24"/>
          <w:szCs w:val="24"/>
        </w:rPr>
        <w:t xml:space="preserve"> </w:t>
      </w:r>
      <w:r w:rsidRPr="001A2921">
        <w:rPr>
          <w:rFonts w:asciiTheme="minorHAnsi" w:hAnsiTheme="minorHAnsi"/>
          <w:b/>
          <w:sz w:val="24"/>
          <w:szCs w:val="24"/>
        </w:rPr>
        <w:tab/>
      </w:r>
      <w:r w:rsidRPr="001A2921">
        <w:rPr>
          <w:rFonts w:asciiTheme="minorHAnsi" w:hAnsiTheme="minorHAnsi"/>
          <w:sz w:val="24"/>
          <w:szCs w:val="24"/>
        </w:rPr>
        <w:t xml:space="preserve">Lettuce is a major fresh vegetable and its leaves are commonly found in salad mixtures and sandwiches.  In some eastern countries like China and Egypt, stems instead of leaves of lettuce are consumed, either cooked, raw, pickled, dried, or as a sauce. Lettuce products in the U.S. can be categorized into three broad areas: whole heads, bulk harvest (for salad processing, food service, or value-added products), and “baby leaf” or “spring mix.” A significant portion of the crop, about 30%, is shredded or chopped for sale in a container to the restaurant trade or in consumer salad packs. Lettuce is economically the most important crop of the group. It is the most consumed and most valuable fresh market vegetable in the U. S. with </w:t>
      </w:r>
      <w:r w:rsidR="00F63FDC">
        <w:rPr>
          <w:rFonts w:asciiTheme="minorHAnsi" w:hAnsiTheme="minorHAnsi"/>
          <w:sz w:val="24"/>
          <w:szCs w:val="24"/>
        </w:rPr>
        <w:t>4.1</w:t>
      </w:r>
      <w:r w:rsidRPr="001A2921">
        <w:rPr>
          <w:rFonts w:asciiTheme="minorHAnsi" w:hAnsiTheme="minorHAnsi"/>
          <w:sz w:val="24"/>
          <w:szCs w:val="24"/>
        </w:rPr>
        <w:t xml:space="preserve"> million tonnes produced on 26</w:t>
      </w:r>
      <w:r w:rsidR="00F63FDC">
        <w:rPr>
          <w:rFonts w:asciiTheme="minorHAnsi" w:hAnsiTheme="minorHAnsi"/>
          <w:sz w:val="24"/>
          <w:szCs w:val="24"/>
        </w:rPr>
        <w:t>2,6</w:t>
      </w:r>
      <w:r w:rsidRPr="001A2921">
        <w:rPr>
          <w:rFonts w:asciiTheme="minorHAnsi" w:hAnsiTheme="minorHAnsi"/>
          <w:sz w:val="24"/>
          <w:szCs w:val="24"/>
        </w:rPr>
        <w:t>00 acres valued at $</w:t>
      </w:r>
      <w:r w:rsidR="00F63FDC">
        <w:rPr>
          <w:rFonts w:asciiTheme="minorHAnsi" w:hAnsiTheme="minorHAnsi"/>
          <w:sz w:val="24"/>
          <w:szCs w:val="24"/>
        </w:rPr>
        <w:t>3.5</w:t>
      </w:r>
      <w:r w:rsidRPr="001A2921">
        <w:rPr>
          <w:rFonts w:asciiTheme="minorHAnsi" w:hAnsiTheme="minorHAnsi"/>
          <w:sz w:val="24"/>
          <w:szCs w:val="24"/>
        </w:rPr>
        <w:t xml:space="preserve"> Billion in 201</w:t>
      </w:r>
      <w:r w:rsidR="00F63FDC">
        <w:rPr>
          <w:rFonts w:asciiTheme="minorHAnsi" w:hAnsiTheme="minorHAnsi"/>
          <w:sz w:val="24"/>
          <w:szCs w:val="24"/>
        </w:rPr>
        <w:t>9</w:t>
      </w:r>
      <w:r w:rsidRPr="001A2921">
        <w:rPr>
          <w:rFonts w:asciiTheme="minorHAnsi" w:hAnsiTheme="minorHAnsi"/>
          <w:sz w:val="24"/>
          <w:szCs w:val="24"/>
        </w:rPr>
        <w:t xml:space="preserve"> (NASS, 20</w:t>
      </w:r>
      <w:r w:rsidR="00F63FDC">
        <w:rPr>
          <w:rFonts w:asciiTheme="minorHAnsi" w:hAnsiTheme="minorHAnsi"/>
          <w:sz w:val="24"/>
          <w:szCs w:val="24"/>
        </w:rPr>
        <w:t>20</w:t>
      </w:r>
      <w:r w:rsidRPr="001A2921">
        <w:rPr>
          <w:rFonts w:asciiTheme="minorHAnsi" w:hAnsiTheme="minorHAnsi"/>
          <w:sz w:val="24"/>
          <w:szCs w:val="24"/>
        </w:rPr>
        <w:t>).</w:t>
      </w:r>
      <w:r w:rsidR="003738A1">
        <w:rPr>
          <w:rFonts w:asciiTheme="minorHAnsi" w:hAnsiTheme="minorHAnsi"/>
          <w:sz w:val="24"/>
          <w:szCs w:val="24"/>
        </w:rPr>
        <w:t xml:space="preserve"> </w:t>
      </w:r>
      <w:r w:rsidR="0036179E">
        <w:rPr>
          <w:rFonts w:asciiTheme="minorHAnsi" w:hAnsiTheme="minorHAnsi"/>
          <w:sz w:val="24"/>
          <w:szCs w:val="24"/>
        </w:rPr>
        <w:t>In 2019, 51% (by weight) of the lettuce produced in the U.S. was head lettuce, followed by romaine (34%) and leaf (15%) lettuces (NASS, 2020).</w:t>
      </w:r>
    </w:p>
    <w:p w14:paraId="40EC1123" w14:textId="46DC749C"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Spinach is normally harvested before the bolting stage to avoid the development of the seed stalk, and to reduce yellowing, breakage, and other leaf deterioration. Most spinach is </w:t>
      </w:r>
      <w:r w:rsidRPr="001A2921">
        <w:rPr>
          <w:rFonts w:asciiTheme="minorHAnsi" w:hAnsiTheme="minorHAnsi"/>
          <w:sz w:val="24"/>
          <w:szCs w:val="24"/>
        </w:rPr>
        <w:lastRenderedPageBreak/>
        <w:t xml:space="preserve">harvested mechanically. Ready to eat, bagged spinach is cut at the crown just above the root, elevated into bins or totes on a trailer, and transported to a packing facility where it is cooled, washed, sorted, and bagged. Still some spinach crops are harvested manually, especially if the whole plant with leaves attached to the root is desirable for fresh markets. In such case, roots are pulled up from the ground and cut below the crown with a sickle and the harvested plants are tied into bunches of 8 to 12 plants. About 20% of fresh market spinach is packed in the field as bunched produce, while the other 80% is bulk harvested for bagged products. Processing spinach is cut above the growing point so that only leaves are harvested, allowing the plant to continue growing for a second and perhaps a third crop. Sometimes the first harvest of a field is used for fresh market, and subsequent harvests are for processing since the crops harvested later are less uniform. About </w:t>
      </w:r>
      <w:r w:rsidR="00547FFA">
        <w:rPr>
          <w:rFonts w:asciiTheme="minorHAnsi" w:hAnsiTheme="minorHAnsi"/>
          <w:sz w:val="24"/>
          <w:szCs w:val="24"/>
        </w:rPr>
        <w:t>488,007</w:t>
      </w:r>
      <w:r w:rsidRPr="001A2921">
        <w:rPr>
          <w:rFonts w:asciiTheme="minorHAnsi" w:hAnsiTheme="minorHAnsi"/>
          <w:sz w:val="24"/>
          <w:szCs w:val="24"/>
        </w:rPr>
        <w:t xml:space="preserve"> tonnes (</w:t>
      </w:r>
      <w:r w:rsidR="00F77875">
        <w:rPr>
          <w:rFonts w:asciiTheme="minorHAnsi" w:hAnsiTheme="minorHAnsi"/>
          <w:sz w:val="24"/>
          <w:szCs w:val="24"/>
        </w:rPr>
        <w:t>9,60</w:t>
      </w:r>
      <w:r w:rsidR="00547FFA">
        <w:rPr>
          <w:rFonts w:asciiTheme="minorHAnsi" w:hAnsiTheme="minorHAnsi"/>
          <w:sz w:val="24"/>
          <w:szCs w:val="24"/>
        </w:rPr>
        <w:t>6</w:t>
      </w:r>
      <w:r w:rsidRPr="001A2921">
        <w:rPr>
          <w:rFonts w:asciiTheme="minorHAnsi" w:hAnsiTheme="minorHAnsi"/>
          <w:sz w:val="24"/>
          <w:szCs w:val="24"/>
        </w:rPr>
        <w:t>,</w:t>
      </w:r>
      <w:r w:rsidR="00F77875">
        <w:rPr>
          <w:rFonts w:asciiTheme="minorHAnsi" w:hAnsiTheme="minorHAnsi"/>
          <w:sz w:val="24"/>
          <w:szCs w:val="24"/>
        </w:rPr>
        <w:t>000</w:t>
      </w:r>
      <w:r w:rsidRPr="001A2921">
        <w:rPr>
          <w:rFonts w:asciiTheme="minorHAnsi" w:hAnsiTheme="minorHAnsi"/>
          <w:sz w:val="24"/>
          <w:szCs w:val="24"/>
        </w:rPr>
        <w:t xml:space="preserve"> cwt) of spinach are produced on approximately </w:t>
      </w:r>
      <w:r w:rsidR="00547FFA">
        <w:rPr>
          <w:rFonts w:asciiTheme="minorHAnsi" w:hAnsiTheme="minorHAnsi"/>
          <w:sz w:val="24"/>
          <w:szCs w:val="24"/>
        </w:rPr>
        <w:t>26,628</w:t>
      </w:r>
      <w:r w:rsidRPr="001A2921">
        <w:rPr>
          <w:rFonts w:asciiTheme="minorHAnsi" w:hAnsiTheme="minorHAnsi"/>
          <w:sz w:val="24"/>
          <w:szCs w:val="24"/>
        </w:rPr>
        <w:t xml:space="preserve"> hectares (</w:t>
      </w:r>
      <w:r w:rsidR="00547FFA">
        <w:rPr>
          <w:rFonts w:asciiTheme="minorHAnsi" w:hAnsiTheme="minorHAnsi"/>
          <w:sz w:val="24"/>
          <w:szCs w:val="24"/>
        </w:rPr>
        <w:t>65,8</w:t>
      </w:r>
      <w:r w:rsidRPr="001A2921">
        <w:rPr>
          <w:rFonts w:asciiTheme="minorHAnsi" w:hAnsiTheme="minorHAnsi"/>
          <w:sz w:val="24"/>
          <w:szCs w:val="24"/>
        </w:rPr>
        <w:t>00 acres) in the U.S. annually for both fresh and processed markets with a crop value of about $</w:t>
      </w:r>
      <w:r w:rsidR="00547FFA">
        <w:rPr>
          <w:rFonts w:asciiTheme="minorHAnsi" w:hAnsiTheme="minorHAnsi"/>
          <w:sz w:val="24"/>
          <w:szCs w:val="24"/>
        </w:rPr>
        <w:t>527</w:t>
      </w:r>
      <w:r w:rsidRPr="001A2921">
        <w:rPr>
          <w:rFonts w:asciiTheme="minorHAnsi" w:hAnsiTheme="minorHAnsi"/>
          <w:sz w:val="24"/>
          <w:szCs w:val="24"/>
        </w:rPr>
        <w:t xml:space="preserve"> million</w:t>
      </w:r>
      <w:r w:rsidR="00547FFA">
        <w:rPr>
          <w:rFonts w:asciiTheme="minorHAnsi" w:hAnsiTheme="minorHAnsi"/>
          <w:sz w:val="24"/>
          <w:szCs w:val="24"/>
        </w:rPr>
        <w:t xml:space="preserve"> in 2019 (NASS, 2020)</w:t>
      </w:r>
      <w:r w:rsidRPr="001A2921">
        <w:rPr>
          <w:rFonts w:asciiTheme="minorHAnsi" w:hAnsiTheme="minorHAnsi"/>
          <w:sz w:val="24"/>
          <w:szCs w:val="24"/>
        </w:rPr>
        <w:t>.</w:t>
      </w:r>
    </w:p>
    <w:p w14:paraId="3B5A3DB0" w14:textId="2E51F9B2"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Celery petioles are consumed mostly raw in salads or as “sticks”, and are often cooked in soups and stews. Celeriac or root celery has a strong flavor and is commonly cooked in stews and soups or grated on salads. Smallage or leaf celery is mostly stir fried in Chinese foods, and are used for their leaves as a condiment garnish and for medicinal purposes. Annual forms of smallage are also grown for seeds, which are used as a condiment and for beverages. The U. S. celery production totaled </w:t>
      </w:r>
      <w:r w:rsidR="00616A27">
        <w:rPr>
          <w:rFonts w:asciiTheme="minorHAnsi" w:hAnsiTheme="minorHAnsi"/>
          <w:sz w:val="24"/>
          <w:szCs w:val="24"/>
        </w:rPr>
        <w:t>799,425</w:t>
      </w:r>
      <w:r w:rsidRPr="001A2921">
        <w:rPr>
          <w:rFonts w:asciiTheme="minorHAnsi" w:hAnsiTheme="minorHAnsi"/>
          <w:sz w:val="24"/>
          <w:szCs w:val="24"/>
        </w:rPr>
        <w:t xml:space="preserve"> tonnes on </w:t>
      </w:r>
      <w:r w:rsidR="00616A27">
        <w:rPr>
          <w:rFonts w:asciiTheme="minorHAnsi" w:hAnsiTheme="minorHAnsi"/>
          <w:sz w:val="24"/>
          <w:szCs w:val="24"/>
        </w:rPr>
        <w:t>28,10</w:t>
      </w:r>
      <w:r w:rsidRPr="001A2921">
        <w:rPr>
          <w:rFonts w:asciiTheme="minorHAnsi" w:hAnsiTheme="minorHAnsi"/>
          <w:sz w:val="24"/>
          <w:szCs w:val="24"/>
        </w:rPr>
        <w:t>0 acres worth $</w:t>
      </w:r>
      <w:r w:rsidR="00980792">
        <w:rPr>
          <w:rFonts w:asciiTheme="minorHAnsi" w:hAnsiTheme="minorHAnsi"/>
          <w:sz w:val="24"/>
          <w:szCs w:val="24"/>
        </w:rPr>
        <w:t>4</w:t>
      </w:r>
      <w:r w:rsidR="00616A27">
        <w:rPr>
          <w:rFonts w:asciiTheme="minorHAnsi" w:hAnsiTheme="minorHAnsi"/>
          <w:sz w:val="24"/>
          <w:szCs w:val="24"/>
        </w:rPr>
        <w:t>75</w:t>
      </w:r>
      <w:r w:rsidRPr="001A2921">
        <w:rPr>
          <w:rFonts w:asciiTheme="minorHAnsi" w:hAnsiTheme="minorHAnsi"/>
          <w:sz w:val="24"/>
          <w:szCs w:val="24"/>
        </w:rPr>
        <w:t xml:space="preserve"> million in 201</w:t>
      </w:r>
      <w:r w:rsidR="00616A27">
        <w:rPr>
          <w:rFonts w:asciiTheme="minorHAnsi" w:hAnsiTheme="minorHAnsi"/>
          <w:sz w:val="24"/>
          <w:szCs w:val="24"/>
        </w:rPr>
        <w:t>9</w:t>
      </w:r>
      <w:r w:rsidRPr="001A2921">
        <w:rPr>
          <w:rFonts w:asciiTheme="minorHAnsi" w:hAnsiTheme="minorHAnsi"/>
          <w:sz w:val="24"/>
          <w:szCs w:val="24"/>
        </w:rPr>
        <w:t xml:space="preserve"> (NASS, 20</w:t>
      </w:r>
      <w:r w:rsidR="00616A27">
        <w:rPr>
          <w:rFonts w:asciiTheme="minorHAnsi" w:hAnsiTheme="minorHAnsi"/>
          <w:sz w:val="24"/>
          <w:szCs w:val="24"/>
        </w:rPr>
        <w:t>20</w:t>
      </w:r>
      <w:r w:rsidRPr="001A2921">
        <w:rPr>
          <w:rFonts w:asciiTheme="minorHAnsi" w:hAnsiTheme="minorHAnsi"/>
          <w:sz w:val="24"/>
          <w:szCs w:val="24"/>
        </w:rPr>
        <w:t>).</w:t>
      </w:r>
    </w:p>
    <w:p w14:paraId="0FFD57D7" w14:textId="377AE4CD"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Chicory and endive are mostly produced as a salad or cooked vegetable. Root chicory is also used for coffee substitute, cooked food, or extraction of inulin, a food additive that functions as a filling agent and fat replacement and to prolong shelf life.  The escarole and endive production in the U.S. was 4</w:t>
      </w:r>
      <w:r w:rsidR="002F7D43">
        <w:rPr>
          <w:rFonts w:asciiTheme="minorHAnsi" w:hAnsiTheme="minorHAnsi"/>
          <w:sz w:val="24"/>
          <w:szCs w:val="24"/>
        </w:rPr>
        <w:t>7</w:t>
      </w:r>
      <w:r w:rsidRPr="001A2921">
        <w:rPr>
          <w:rFonts w:asciiTheme="minorHAnsi" w:hAnsiTheme="minorHAnsi"/>
          <w:sz w:val="24"/>
          <w:szCs w:val="24"/>
        </w:rPr>
        <w:t>,3</w:t>
      </w:r>
      <w:r w:rsidR="002F7D43">
        <w:rPr>
          <w:rFonts w:asciiTheme="minorHAnsi" w:hAnsiTheme="minorHAnsi"/>
          <w:sz w:val="24"/>
          <w:szCs w:val="24"/>
        </w:rPr>
        <w:t>99</w:t>
      </w:r>
      <w:r w:rsidRPr="001A2921">
        <w:rPr>
          <w:rFonts w:asciiTheme="minorHAnsi" w:hAnsiTheme="minorHAnsi"/>
          <w:sz w:val="24"/>
          <w:szCs w:val="24"/>
        </w:rPr>
        <w:t xml:space="preserve"> tonnes from 5,</w:t>
      </w:r>
      <w:r w:rsidR="00F43551">
        <w:rPr>
          <w:rFonts w:asciiTheme="minorHAnsi" w:hAnsiTheme="minorHAnsi"/>
          <w:sz w:val="24"/>
          <w:szCs w:val="24"/>
        </w:rPr>
        <w:t>17</w:t>
      </w:r>
      <w:r w:rsidRPr="001A2921">
        <w:rPr>
          <w:rFonts w:asciiTheme="minorHAnsi" w:hAnsiTheme="minorHAnsi"/>
          <w:sz w:val="24"/>
          <w:szCs w:val="24"/>
        </w:rPr>
        <w:t>0 acres valued at $28 million, as determined in the last survey by NASS in 2001.</w:t>
      </w:r>
    </w:p>
    <w:p w14:paraId="051F90DA" w14:textId="77777777" w:rsidR="002E434C" w:rsidRPr="001A2921" w:rsidRDefault="002E434C" w:rsidP="002E434C">
      <w:pPr>
        <w:pStyle w:val="ColorfulList-Accent11"/>
        <w:ind w:left="0" w:firstLine="720"/>
        <w:rPr>
          <w:rFonts w:asciiTheme="minorHAnsi" w:hAnsiTheme="minorHAnsi"/>
          <w:sz w:val="24"/>
          <w:szCs w:val="24"/>
        </w:rPr>
      </w:pPr>
    </w:p>
    <w:p w14:paraId="2704A216"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t xml:space="preserve">1.4 </w:t>
      </w:r>
      <w:r w:rsidRPr="001A2921">
        <w:rPr>
          <w:rFonts w:asciiTheme="minorHAnsi" w:hAnsiTheme="minorHAnsi"/>
          <w:b/>
          <w:sz w:val="24"/>
          <w:szCs w:val="24"/>
        </w:rPr>
        <w:tab/>
        <w:t>Domestic and international crop production</w:t>
      </w:r>
    </w:p>
    <w:p w14:paraId="77CAE3E1" w14:textId="77777777" w:rsidR="009803F8" w:rsidRPr="001A2921" w:rsidRDefault="009803F8" w:rsidP="002E434C">
      <w:pPr>
        <w:pStyle w:val="ColorfulList-Accent11"/>
        <w:rPr>
          <w:rFonts w:asciiTheme="minorHAnsi" w:hAnsiTheme="minorHAnsi"/>
          <w:b/>
          <w:sz w:val="24"/>
          <w:szCs w:val="24"/>
        </w:rPr>
      </w:pPr>
    </w:p>
    <w:p w14:paraId="3D95304A"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r>
      <w:r w:rsidRPr="001A2921">
        <w:rPr>
          <w:rFonts w:asciiTheme="minorHAnsi" w:hAnsiTheme="minorHAnsi"/>
          <w:b/>
          <w:sz w:val="24"/>
          <w:szCs w:val="24"/>
        </w:rPr>
        <w:tab/>
        <w:t xml:space="preserve">1.4.1 </w:t>
      </w:r>
      <w:r w:rsidRPr="001A2921">
        <w:rPr>
          <w:rFonts w:asciiTheme="minorHAnsi" w:hAnsiTheme="minorHAnsi"/>
          <w:b/>
          <w:sz w:val="24"/>
          <w:szCs w:val="24"/>
        </w:rPr>
        <w:tab/>
        <w:t>U.S. (regional geography)</w:t>
      </w:r>
    </w:p>
    <w:p w14:paraId="1F6A62F9" w14:textId="68EF0AE1" w:rsidR="002E434C" w:rsidRPr="001A2921" w:rsidRDefault="002E434C" w:rsidP="002E434C">
      <w:pPr>
        <w:ind w:firstLine="720"/>
        <w:rPr>
          <w:rFonts w:asciiTheme="minorHAnsi" w:hAnsiTheme="minorHAnsi"/>
        </w:rPr>
      </w:pPr>
      <w:r w:rsidRPr="001A2921">
        <w:rPr>
          <w:rFonts w:asciiTheme="minorHAnsi" w:hAnsiTheme="minorHAnsi"/>
        </w:rPr>
        <w:t xml:space="preserve">Lettuce production in the US is concentrated in California (ca. 75-80%) and Arizona (ca. 20-25%) </w:t>
      </w:r>
      <w:r w:rsidR="00254EB7" w:rsidRPr="001A2921">
        <w:rPr>
          <w:rFonts w:asciiTheme="minorHAnsi" w:hAnsiTheme="minorHAnsi"/>
        </w:rPr>
        <w:fldChar w:fldCharType="begin"/>
      </w:r>
      <w:r w:rsidRPr="001A2921">
        <w:rPr>
          <w:rFonts w:asciiTheme="minorHAnsi" w:hAnsiTheme="minorHAnsi"/>
        </w:rPr>
        <w:instrText xml:space="preserve"> ADDIN EN.CITE &lt;EndNote&gt;&lt;Cite&gt;&lt;Author&gt;ERS&lt;/Author&gt;&lt;Year&gt;2013&lt;/Year&gt;&lt;RecNum&gt;5&lt;/RecNum&gt;&lt;DisplayText&gt;(ERS, 2013)&lt;/DisplayText&gt;&lt;record&gt;&lt;rec-number&gt;5&lt;/rec-number&gt;&lt;foreign-keys&gt;&lt;key app="EN" db-id="awvrr9e5dvfe57ewdrr5pvtarftpea5rdvf2"&gt;5&lt;/key&gt;&lt;/foreign-keys&gt;&lt;ref-type name="Journal Article"&gt;17&lt;/ref-type&gt;&lt;contributors&gt;&lt;authors&gt;&lt;author&gt;ERS&lt;/author&gt;&lt;/authors&gt;&lt;/contributors&gt;&lt;titles&gt;&lt;title&gt;Economic Research Service. U.S. Lettuce Statistics 2011. http://usda.mannlib.cornell.edu/MannUsda/viewDocumentInfo.do?documentID=1576. Accessed February 21, 2013&lt;/title&gt;&lt;/titles&gt;&lt;dates&gt;&lt;year&gt;2013&lt;/year&gt;&lt;/dates&gt;&lt;urls&gt;&lt;/urls&gt;&lt;/record&gt;&lt;/Cite&gt;&lt;/EndNote&gt;</w:instrText>
      </w:r>
      <w:r w:rsidR="00254EB7" w:rsidRPr="001A2921">
        <w:rPr>
          <w:rFonts w:asciiTheme="minorHAnsi" w:hAnsiTheme="minorHAnsi"/>
        </w:rPr>
        <w:fldChar w:fldCharType="separate"/>
      </w:r>
      <w:r w:rsidRPr="001A2921">
        <w:rPr>
          <w:rFonts w:asciiTheme="minorHAnsi" w:hAnsiTheme="minorHAnsi"/>
          <w:noProof/>
        </w:rPr>
        <w:t>(</w:t>
      </w:r>
      <w:r w:rsidR="003F2673">
        <w:rPr>
          <w:rFonts w:asciiTheme="minorHAnsi" w:hAnsiTheme="minorHAnsi"/>
          <w:noProof/>
        </w:rPr>
        <w:t>USDA-</w:t>
      </w:r>
      <w:hyperlink w:anchor="_ENREF_21" w:tooltip="ERS, 2013 #5" w:history="1">
        <w:r w:rsidR="003F2673">
          <w:rPr>
            <w:rFonts w:asciiTheme="minorHAnsi" w:hAnsiTheme="minorHAnsi"/>
            <w:noProof/>
          </w:rPr>
          <w:t>ERS,</w:t>
        </w:r>
      </w:hyperlink>
      <w:r w:rsidR="003F2673">
        <w:rPr>
          <w:rFonts w:asciiTheme="minorHAnsi" w:hAnsiTheme="minorHAnsi"/>
          <w:noProof/>
        </w:rPr>
        <w:t xml:space="preserve"> 2011</w:t>
      </w:r>
      <w:r w:rsidRPr="001A2921">
        <w:rPr>
          <w:rFonts w:asciiTheme="minorHAnsi" w:hAnsiTheme="minorHAnsi"/>
          <w:noProof/>
        </w:rPr>
        <w:t>)</w:t>
      </w:r>
      <w:r w:rsidR="00254EB7" w:rsidRPr="001A2921">
        <w:rPr>
          <w:rFonts w:asciiTheme="minorHAnsi" w:hAnsiTheme="minorHAnsi"/>
        </w:rPr>
        <w:fldChar w:fldCharType="end"/>
      </w:r>
      <w:r w:rsidRPr="001A2921">
        <w:rPr>
          <w:rFonts w:asciiTheme="minorHAnsi" w:hAnsiTheme="minorHAnsi"/>
        </w:rPr>
        <w:t xml:space="preserve">, where </w:t>
      </w:r>
      <w:r w:rsidR="00D4313B">
        <w:rPr>
          <w:rFonts w:asciiTheme="minorHAnsi" w:hAnsiTheme="minorHAnsi"/>
        </w:rPr>
        <w:t xml:space="preserve">production is rotated </w:t>
      </w:r>
      <w:r w:rsidR="00741800">
        <w:rPr>
          <w:rFonts w:asciiTheme="minorHAnsi" w:hAnsiTheme="minorHAnsi"/>
        </w:rPr>
        <w:t>in different regions to ensure a</w:t>
      </w:r>
      <w:r w:rsidRPr="001A2921">
        <w:rPr>
          <w:rFonts w:asciiTheme="minorHAnsi" w:hAnsiTheme="minorHAnsi"/>
        </w:rPr>
        <w:t xml:space="preserve"> year-round</w:t>
      </w:r>
      <w:r w:rsidR="00741800">
        <w:rPr>
          <w:rFonts w:asciiTheme="minorHAnsi" w:hAnsiTheme="minorHAnsi"/>
        </w:rPr>
        <w:t xml:space="preserve"> supply of lettuce products</w:t>
      </w:r>
      <w:r w:rsidRPr="001A2921">
        <w:rPr>
          <w:rFonts w:asciiTheme="minorHAnsi" w:hAnsiTheme="minorHAnsi"/>
        </w:rPr>
        <w:t xml:space="preserve">. Summer lettuce production (April through October) occurs in three coastal districts of California: Salinas-Watsonville, Santa Maria, and Oxnard, which produce ca. 66% of the total production. Huron to Bakersfield in the west side of the San Joaquin Valley of California, serves as a fall (October to November) and spring (March to April) transition period. Winter production occurs in the low deserts of California (Coachella, Imperial </w:t>
      </w:r>
      <w:r w:rsidRPr="001A2921">
        <w:rPr>
          <w:rFonts w:asciiTheme="minorHAnsi" w:hAnsiTheme="minorHAnsi"/>
        </w:rPr>
        <w:lastRenderedPageBreak/>
        <w:t xml:space="preserve">and Palo Verde Valleys) and Arizona (Yuma Valley area). Rotation of production among these distinct areas (coastal districts, San Joaquin Valley, low desert) insures that successive crops are grown in the range of temperatures to which lettuce is adapted. These areas and production dates encompass extensive variation for photoperiod, soil characteristics, and prevailing diseases and pests. </w:t>
      </w:r>
      <w:r w:rsidR="00E57F83">
        <w:rPr>
          <w:rFonts w:asciiTheme="minorHAnsi" w:hAnsiTheme="minorHAnsi"/>
        </w:rPr>
        <w:t xml:space="preserve">However, lettuce production in the San Joaquin Valley has been greatly reduced in recent years due to water shortages. </w:t>
      </w:r>
      <w:r w:rsidR="00741800">
        <w:rPr>
          <w:rFonts w:asciiTheme="minorHAnsi" w:hAnsiTheme="minorHAnsi"/>
        </w:rPr>
        <w:t xml:space="preserve">Drip irrigation has been widely adopted in lettuce production to conserve water resources. </w:t>
      </w:r>
      <w:r w:rsidRPr="001A2921">
        <w:rPr>
          <w:rFonts w:asciiTheme="minorHAnsi" w:hAnsiTheme="minorHAnsi"/>
        </w:rPr>
        <w:t xml:space="preserve">Lettuce is also produced in Florida from late fall to spring </w:t>
      </w:r>
      <w:r w:rsidR="001978D4">
        <w:rPr>
          <w:rFonts w:asciiTheme="minorHAnsi" w:hAnsiTheme="minorHAnsi"/>
        </w:rPr>
        <w:t xml:space="preserve">at the Everglades Agricultural Area ( EAA) </w:t>
      </w:r>
      <w:r w:rsidRPr="001A2921">
        <w:rPr>
          <w:rFonts w:asciiTheme="minorHAnsi" w:hAnsiTheme="minorHAnsi"/>
        </w:rPr>
        <w:t>and other states where lettuce is mainly grown in the frost-free periods from late spring to early fall.</w:t>
      </w:r>
    </w:p>
    <w:p w14:paraId="4F63A700" w14:textId="4B98486A" w:rsidR="002E434C" w:rsidRPr="001A2921" w:rsidRDefault="002E434C" w:rsidP="002E434C">
      <w:pPr>
        <w:ind w:firstLine="720"/>
        <w:rPr>
          <w:rFonts w:asciiTheme="minorHAnsi" w:hAnsiTheme="minorHAnsi"/>
        </w:rPr>
      </w:pPr>
      <w:r w:rsidRPr="001A2921">
        <w:rPr>
          <w:rFonts w:asciiTheme="minorHAnsi" w:hAnsiTheme="minorHAnsi"/>
        </w:rPr>
        <w:t xml:space="preserve">Roughly </w:t>
      </w:r>
      <w:r w:rsidR="00682164">
        <w:rPr>
          <w:rFonts w:asciiTheme="minorHAnsi" w:hAnsiTheme="minorHAnsi"/>
        </w:rPr>
        <w:t>6</w:t>
      </w:r>
      <w:r w:rsidR="00700395">
        <w:rPr>
          <w:rFonts w:asciiTheme="minorHAnsi" w:hAnsiTheme="minorHAnsi"/>
        </w:rPr>
        <w:t>6</w:t>
      </w:r>
      <w:r w:rsidRPr="001A2921">
        <w:rPr>
          <w:rFonts w:asciiTheme="minorHAnsi" w:hAnsiTheme="minorHAnsi"/>
        </w:rPr>
        <w:t xml:space="preserve">% of the spinach in the U. S. is produced in California, and </w:t>
      </w:r>
      <w:r w:rsidR="00700395">
        <w:rPr>
          <w:rFonts w:asciiTheme="minorHAnsi" w:hAnsiTheme="minorHAnsi"/>
        </w:rPr>
        <w:t>23</w:t>
      </w:r>
      <w:r w:rsidRPr="001A2921">
        <w:rPr>
          <w:rFonts w:asciiTheme="minorHAnsi" w:hAnsiTheme="minorHAnsi"/>
        </w:rPr>
        <w:t>% are produced in Arizona. The remaining 1</w:t>
      </w:r>
      <w:r w:rsidR="00700395">
        <w:rPr>
          <w:rFonts w:asciiTheme="minorHAnsi" w:hAnsiTheme="minorHAnsi"/>
        </w:rPr>
        <w:t>1</w:t>
      </w:r>
      <w:r w:rsidRPr="001A2921">
        <w:rPr>
          <w:rFonts w:asciiTheme="minorHAnsi" w:hAnsiTheme="minorHAnsi"/>
        </w:rPr>
        <w:t>% production is from other states like Texas, Florida, Oklahoma,</w:t>
      </w:r>
      <w:r w:rsidR="004E5E9B">
        <w:rPr>
          <w:rFonts w:asciiTheme="minorHAnsi" w:hAnsiTheme="minorHAnsi"/>
        </w:rPr>
        <w:t xml:space="preserve"> </w:t>
      </w:r>
      <w:r w:rsidRPr="001A2921">
        <w:rPr>
          <w:rFonts w:asciiTheme="minorHAnsi" w:hAnsiTheme="minorHAnsi"/>
        </w:rPr>
        <w:t xml:space="preserve">Arkansas. </w:t>
      </w:r>
      <w:r w:rsidR="004E5E9B">
        <w:rPr>
          <w:rFonts w:asciiTheme="minorHAnsi" w:hAnsiTheme="minorHAnsi"/>
        </w:rPr>
        <w:t xml:space="preserve">Colorado, Maryland, and New Jersey (NASS, 2020). </w:t>
      </w:r>
      <w:r w:rsidRPr="001A2921">
        <w:rPr>
          <w:rFonts w:asciiTheme="minorHAnsi" w:hAnsiTheme="minorHAnsi"/>
        </w:rPr>
        <w:t xml:space="preserve">About </w:t>
      </w:r>
      <w:r w:rsidR="00765961">
        <w:rPr>
          <w:rFonts w:asciiTheme="minorHAnsi" w:hAnsiTheme="minorHAnsi"/>
        </w:rPr>
        <w:t>87</w:t>
      </w:r>
      <w:r w:rsidRPr="001A2921">
        <w:rPr>
          <w:rFonts w:asciiTheme="minorHAnsi" w:hAnsiTheme="minorHAnsi"/>
        </w:rPr>
        <w:t xml:space="preserve">% of the production (by weight) is for fresh </w:t>
      </w:r>
      <w:r w:rsidR="00765961">
        <w:rPr>
          <w:rFonts w:asciiTheme="minorHAnsi" w:hAnsiTheme="minorHAnsi"/>
        </w:rPr>
        <w:t xml:space="preserve">market </w:t>
      </w:r>
      <w:r w:rsidRPr="001A2921">
        <w:rPr>
          <w:rFonts w:asciiTheme="minorHAnsi" w:hAnsiTheme="minorHAnsi"/>
        </w:rPr>
        <w:t>spinach but it accounts for 9</w:t>
      </w:r>
      <w:r w:rsidR="00765961">
        <w:rPr>
          <w:rFonts w:asciiTheme="minorHAnsi" w:hAnsiTheme="minorHAnsi"/>
        </w:rPr>
        <w:t>7</w:t>
      </w:r>
      <w:r w:rsidRPr="001A2921">
        <w:rPr>
          <w:rFonts w:asciiTheme="minorHAnsi" w:hAnsiTheme="minorHAnsi"/>
        </w:rPr>
        <w:t>% of the value (NASS, 20</w:t>
      </w:r>
      <w:r w:rsidR="00765961">
        <w:rPr>
          <w:rFonts w:asciiTheme="minorHAnsi" w:hAnsiTheme="minorHAnsi"/>
        </w:rPr>
        <w:t>20</w:t>
      </w:r>
      <w:r w:rsidRPr="001A2921">
        <w:rPr>
          <w:rFonts w:asciiTheme="minorHAnsi" w:hAnsiTheme="minorHAnsi"/>
        </w:rPr>
        <w:t xml:space="preserve">). Spinach for processing is grown mostly in California (56%) and Texas (34%). Approximately 90% of the processing crops is for frozen products, while the remaining 10% is for canned spinach. </w:t>
      </w:r>
    </w:p>
    <w:p w14:paraId="3D0A7BD9" w14:textId="513BCA15" w:rsidR="002E434C" w:rsidRPr="001A2921" w:rsidRDefault="002E434C" w:rsidP="002E434C">
      <w:pPr>
        <w:ind w:firstLine="720"/>
        <w:rPr>
          <w:rFonts w:asciiTheme="minorHAnsi" w:hAnsiTheme="minorHAnsi"/>
        </w:rPr>
      </w:pPr>
      <w:r w:rsidRPr="001A2921">
        <w:rPr>
          <w:rFonts w:asciiTheme="minorHAnsi" w:hAnsiTheme="minorHAnsi"/>
        </w:rPr>
        <w:t xml:space="preserve">California produces two-thirds of the celery in the U. S., and the rest are </w:t>
      </w:r>
      <w:r w:rsidR="00B65DA9">
        <w:rPr>
          <w:rFonts w:asciiTheme="minorHAnsi" w:hAnsiTheme="minorHAnsi"/>
        </w:rPr>
        <w:t xml:space="preserve">mainly </w:t>
      </w:r>
      <w:bookmarkStart w:id="0" w:name="_GoBack"/>
      <w:bookmarkEnd w:id="0"/>
      <w:r w:rsidRPr="001A2921">
        <w:rPr>
          <w:rFonts w:asciiTheme="minorHAnsi" w:hAnsiTheme="minorHAnsi"/>
        </w:rPr>
        <w:t xml:space="preserve">grown in </w:t>
      </w:r>
      <w:r w:rsidR="002114AD">
        <w:rPr>
          <w:rFonts w:asciiTheme="minorHAnsi" w:hAnsiTheme="minorHAnsi"/>
        </w:rPr>
        <w:t xml:space="preserve">Florida, Texas, and </w:t>
      </w:r>
      <w:r w:rsidRPr="001A2921">
        <w:rPr>
          <w:rFonts w:asciiTheme="minorHAnsi" w:hAnsiTheme="minorHAnsi"/>
        </w:rPr>
        <w:t>Michigan. Production of chicory and endive in the U. S. is mostly from Florida, California, New York, New Jersey, and Ohio.</w:t>
      </w:r>
    </w:p>
    <w:p w14:paraId="563E0D4C" w14:textId="77777777" w:rsidR="002E434C" w:rsidRPr="001A2921" w:rsidRDefault="002E434C" w:rsidP="002E434C">
      <w:pPr>
        <w:ind w:firstLine="720"/>
        <w:rPr>
          <w:rFonts w:asciiTheme="minorHAnsi" w:hAnsiTheme="minorHAnsi"/>
        </w:rPr>
      </w:pPr>
    </w:p>
    <w:p w14:paraId="2590F1CE"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r>
      <w:r w:rsidRPr="001A2921">
        <w:rPr>
          <w:rFonts w:asciiTheme="minorHAnsi" w:hAnsiTheme="minorHAnsi"/>
          <w:b/>
          <w:sz w:val="24"/>
          <w:szCs w:val="24"/>
        </w:rPr>
        <w:tab/>
        <w:t xml:space="preserve">1.4.2 </w:t>
      </w:r>
      <w:r w:rsidRPr="001A2921">
        <w:rPr>
          <w:rFonts w:asciiTheme="minorHAnsi" w:hAnsiTheme="minorHAnsi"/>
          <w:b/>
          <w:sz w:val="24"/>
          <w:szCs w:val="24"/>
        </w:rPr>
        <w:tab/>
        <w:t xml:space="preserve">International </w:t>
      </w:r>
    </w:p>
    <w:p w14:paraId="44993378" w14:textId="2FB5971D" w:rsidR="002E434C" w:rsidRPr="001A2921" w:rsidRDefault="002E434C" w:rsidP="002E434C">
      <w:pPr>
        <w:ind w:firstLine="720"/>
        <w:rPr>
          <w:rFonts w:asciiTheme="minorHAnsi" w:hAnsiTheme="minorHAnsi"/>
        </w:rPr>
      </w:pPr>
      <w:r w:rsidRPr="001A2921">
        <w:rPr>
          <w:rFonts w:asciiTheme="minorHAnsi" w:hAnsiTheme="minorHAnsi"/>
        </w:rPr>
        <w:t>The major lettuce producing countries are China with 5</w:t>
      </w:r>
      <w:r w:rsidR="006913BE">
        <w:rPr>
          <w:rFonts w:asciiTheme="minorHAnsi" w:hAnsiTheme="minorHAnsi"/>
        </w:rPr>
        <w:t>7.0</w:t>
      </w:r>
      <w:r w:rsidRPr="001A2921">
        <w:rPr>
          <w:rFonts w:asciiTheme="minorHAnsi" w:hAnsiTheme="minorHAnsi"/>
        </w:rPr>
        <w:t>% of the total production (by weight), U.S. (1</w:t>
      </w:r>
      <w:r w:rsidR="006913BE">
        <w:rPr>
          <w:rFonts w:asciiTheme="minorHAnsi" w:hAnsiTheme="minorHAnsi"/>
        </w:rPr>
        <w:t>3.5</w:t>
      </w:r>
      <w:r w:rsidRPr="001A2921">
        <w:rPr>
          <w:rFonts w:asciiTheme="minorHAnsi" w:hAnsiTheme="minorHAnsi"/>
        </w:rPr>
        <w:t>%), India (4.</w:t>
      </w:r>
      <w:r w:rsidR="006913BE">
        <w:rPr>
          <w:rFonts w:asciiTheme="minorHAnsi" w:hAnsiTheme="minorHAnsi"/>
        </w:rPr>
        <w:t>5</w:t>
      </w:r>
      <w:r w:rsidRPr="001A2921">
        <w:rPr>
          <w:rFonts w:asciiTheme="minorHAnsi" w:hAnsiTheme="minorHAnsi"/>
        </w:rPr>
        <w:t>%), Spain (3.</w:t>
      </w:r>
      <w:r w:rsidR="006913BE">
        <w:rPr>
          <w:rFonts w:asciiTheme="minorHAnsi" w:hAnsiTheme="minorHAnsi"/>
        </w:rPr>
        <w:t>4</w:t>
      </w:r>
      <w:r w:rsidRPr="001A2921">
        <w:rPr>
          <w:rFonts w:asciiTheme="minorHAnsi" w:hAnsiTheme="minorHAnsi"/>
        </w:rPr>
        <w:t>%)</w:t>
      </w:r>
      <w:r w:rsidR="00EB097C">
        <w:rPr>
          <w:rFonts w:asciiTheme="minorHAnsi" w:hAnsiTheme="minorHAnsi"/>
        </w:rPr>
        <w:t xml:space="preserve">, Italy (2.8%), </w:t>
      </w:r>
      <w:r w:rsidR="005D3CDC">
        <w:rPr>
          <w:rFonts w:asciiTheme="minorHAnsi" w:hAnsiTheme="minorHAnsi"/>
        </w:rPr>
        <w:t>Japan (2.1%), Iran (1.9%), Mexico (1.8%)</w:t>
      </w:r>
      <w:r w:rsidR="00C44A96">
        <w:rPr>
          <w:rFonts w:asciiTheme="minorHAnsi" w:hAnsiTheme="minorHAnsi"/>
        </w:rPr>
        <w:t>,</w:t>
      </w:r>
      <w:r w:rsidRPr="001A2921">
        <w:rPr>
          <w:rFonts w:asciiTheme="minorHAnsi" w:hAnsiTheme="minorHAnsi"/>
        </w:rPr>
        <w:t xml:space="preserve"> </w:t>
      </w:r>
      <w:r w:rsidR="00C44A96">
        <w:rPr>
          <w:rFonts w:asciiTheme="minorHAnsi" w:hAnsiTheme="minorHAnsi"/>
        </w:rPr>
        <w:t xml:space="preserve">and Turkey (1.8%) </w:t>
      </w:r>
      <w:r w:rsidRPr="001A2921">
        <w:rPr>
          <w:rFonts w:asciiTheme="minorHAnsi" w:hAnsiTheme="minorHAnsi"/>
        </w:rPr>
        <w:t xml:space="preserve">that together produced </w:t>
      </w:r>
      <w:r w:rsidR="00C44A96">
        <w:rPr>
          <w:rFonts w:asciiTheme="minorHAnsi" w:hAnsiTheme="minorHAnsi"/>
        </w:rPr>
        <w:t>89</w:t>
      </w:r>
      <w:r w:rsidRPr="001A2921">
        <w:rPr>
          <w:rFonts w:asciiTheme="minorHAnsi" w:hAnsiTheme="minorHAnsi"/>
        </w:rPr>
        <w:t>% of the world production that totaled 2</w:t>
      </w:r>
      <w:r w:rsidR="006913BE">
        <w:rPr>
          <w:rFonts w:asciiTheme="minorHAnsi" w:hAnsiTheme="minorHAnsi"/>
        </w:rPr>
        <w:t>7</w:t>
      </w:r>
      <w:r w:rsidRPr="001A2921">
        <w:rPr>
          <w:rFonts w:asciiTheme="minorHAnsi" w:hAnsiTheme="minorHAnsi"/>
        </w:rPr>
        <w:t>.3 million ton</w:t>
      </w:r>
      <w:r w:rsidR="006913BE">
        <w:rPr>
          <w:rFonts w:asciiTheme="minorHAnsi" w:hAnsiTheme="minorHAnsi"/>
        </w:rPr>
        <w:t>ne</w:t>
      </w:r>
      <w:r w:rsidRPr="001A2921">
        <w:rPr>
          <w:rFonts w:asciiTheme="minorHAnsi" w:hAnsiTheme="minorHAnsi"/>
        </w:rPr>
        <w:t>s in 201</w:t>
      </w:r>
      <w:r w:rsidR="006913BE">
        <w:rPr>
          <w:rFonts w:asciiTheme="minorHAnsi" w:hAnsiTheme="minorHAnsi"/>
        </w:rPr>
        <w:t>8</w:t>
      </w:r>
      <w:r w:rsidRPr="001A2921">
        <w:rPr>
          <w:rFonts w:asciiTheme="minorHAnsi" w:hAnsiTheme="minorHAnsi"/>
        </w:rPr>
        <w:t xml:space="preserve"> </w:t>
      </w:r>
      <w:r w:rsidR="00254EB7" w:rsidRPr="001A2921">
        <w:rPr>
          <w:rFonts w:asciiTheme="minorHAnsi" w:hAnsiTheme="minorHAnsi"/>
        </w:rPr>
        <w:fldChar w:fldCharType="begin"/>
      </w:r>
      <w:r w:rsidRPr="001A2921">
        <w:rPr>
          <w:rFonts w:asciiTheme="minorHAnsi" w:hAnsiTheme="minorHAnsi"/>
        </w:rPr>
        <w:instrText xml:space="preserve"> ADDIN EN.CITE &lt;EndNote&gt;&lt;Cite&gt;&lt;Author&gt;FAOSTAT&lt;/Author&gt;&lt;Year&gt;2013&lt;/Year&gt;&lt;RecNum&gt;4&lt;/RecNum&gt;&lt;DisplayText&gt;(FAOSTAT, 2013)&lt;/DisplayText&gt;&lt;record&gt;&lt;rec-number&gt;4&lt;/rec-number&gt;&lt;foreign-keys&gt;&lt;key app="EN" db-id="awvrr9e5dvfe57ewdrr5pvtarftpea5rdvf2"&gt;4&lt;/key&gt;&lt;/foreign-keys&gt;&lt;ref-type name="Journal Article"&gt;17&lt;/ref-type&gt;&lt;contributors&gt;&lt;authors&gt;&lt;author&gt;FAOSTAT&lt;/author&gt;&lt;/authors&gt;&lt;/contributors&gt;&lt;titles&gt;&lt;title&gt;Crops data for 2011. http://faostat3.fao.org. Accessed February 21, 2013&lt;/title&gt;&lt;/titles&gt;&lt;dates&gt;&lt;year&gt;2013&lt;/year&gt;&lt;/dates&gt;&lt;urls&gt;&lt;/urls&gt;&lt;/record&gt;&lt;/Cite&gt;&lt;/EndNote&gt;</w:instrText>
      </w:r>
      <w:r w:rsidR="00254EB7" w:rsidRPr="001A2921">
        <w:rPr>
          <w:rFonts w:asciiTheme="minorHAnsi" w:hAnsiTheme="minorHAnsi"/>
        </w:rPr>
        <w:fldChar w:fldCharType="separate"/>
      </w:r>
      <w:r w:rsidRPr="001A2921">
        <w:rPr>
          <w:rFonts w:asciiTheme="minorHAnsi" w:hAnsiTheme="minorHAnsi"/>
          <w:noProof/>
        </w:rPr>
        <w:t>(</w:t>
      </w:r>
      <w:r w:rsidRPr="001A2921">
        <w:rPr>
          <w:rFonts w:asciiTheme="minorHAnsi" w:hAnsiTheme="minorHAnsi"/>
        </w:rPr>
        <w:t>FAOSTAT, 201</w:t>
      </w:r>
      <w:r w:rsidR="006913BE">
        <w:rPr>
          <w:rFonts w:asciiTheme="minorHAnsi" w:hAnsiTheme="minorHAnsi"/>
        </w:rPr>
        <w:t>8</w:t>
      </w:r>
      <w:r w:rsidRPr="001A2921">
        <w:rPr>
          <w:rFonts w:asciiTheme="minorHAnsi" w:hAnsiTheme="minorHAnsi"/>
          <w:noProof/>
        </w:rPr>
        <w:t>)</w:t>
      </w:r>
      <w:r w:rsidR="00254EB7" w:rsidRPr="001A2921">
        <w:rPr>
          <w:rFonts w:asciiTheme="minorHAnsi" w:hAnsiTheme="minorHAnsi"/>
        </w:rPr>
        <w:fldChar w:fldCharType="end"/>
      </w:r>
      <w:r w:rsidRPr="001A2921">
        <w:rPr>
          <w:rFonts w:asciiTheme="minorHAnsi" w:hAnsiTheme="minorHAnsi"/>
        </w:rPr>
        <w:t>. The United States has the largest production of lettuce as a salad crop.</w:t>
      </w:r>
    </w:p>
    <w:p w14:paraId="44584EF2" w14:textId="485684C1" w:rsidR="002E434C" w:rsidRPr="001A2921" w:rsidRDefault="002E434C" w:rsidP="002E434C">
      <w:pPr>
        <w:ind w:firstLine="720"/>
        <w:rPr>
          <w:rFonts w:asciiTheme="minorHAnsi" w:hAnsiTheme="minorHAnsi"/>
        </w:rPr>
      </w:pPr>
      <w:r w:rsidRPr="001A2921">
        <w:rPr>
          <w:rFonts w:asciiTheme="minorHAnsi" w:hAnsiTheme="minorHAnsi"/>
        </w:rPr>
        <w:t>World spinach production was at more than 2</w:t>
      </w:r>
      <w:r w:rsidR="00D44BB8">
        <w:rPr>
          <w:rFonts w:asciiTheme="minorHAnsi" w:hAnsiTheme="minorHAnsi"/>
        </w:rPr>
        <w:t>6</w:t>
      </w:r>
      <w:r w:rsidRPr="001A2921">
        <w:rPr>
          <w:rFonts w:asciiTheme="minorHAnsi" w:hAnsiTheme="minorHAnsi"/>
        </w:rPr>
        <w:t xml:space="preserve"> million ton</w:t>
      </w:r>
      <w:r w:rsidR="00D44BB8">
        <w:rPr>
          <w:rFonts w:asciiTheme="minorHAnsi" w:hAnsiTheme="minorHAnsi"/>
        </w:rPr>
        <w:t>ne</w:t>
      </w:r>
      <w:r w:rsidRPr="001A2921">
        <w:rPr>
          <w:rFonts w:asciiTheme="minorHAnsi" w:hAnsiTheme="minorHAnsi"/>
        </w:rPr>
        <w:t>s in 201</w:t>
      </w:r>
      <w:r w:rsidR="00D44BB8">
        <w:rPr>
          <w:rFonts w:asciiTheme="minorHAnsi" w:hAnsiTheme="minorHAnsi"/>
        </w:rPr>
        <w:t>8</w:t>
      </w:r>
      <w:r w:rsidRPr="001A2921">
        <w:rPr>
          <w:rFonts w:asciiTheme="minorHAnsi" w:hAnsiTheme="minorHAnsi"/>
        </w:rPr>
        <w:t>, of which 90</w:t>
      </w:r>
      <w:r w:rsidR="00D44BB8">
        <w:rPr>
          <w:rFonts w:asciiTheme="minorHAnsi" w:hAnsiTheme="minorHAnsi"/>
        </w:rPr>
        <w:t>.7</w:t>
      </w:r>
      <w:r w:rsidRPr="001A2921">
        <w:rPr>
          <w:rFonts w:asciiTheme="minorHAnsi" w:hAnsiTheme="minorHAnsi"/>
        </w:rPr>
        <w:t>% was produced in China</w:t>
      </w:r>
      <w:r w:rsidR="00D44BB8">
        <w:rPr>
          <w:rFonts w:asciiTheme="minorHAnsi" w:hAnsiTheme="minorHAnsi"/>
        </w:rPr>
        <w:t xml:space="preserve"> </w:t>
      </w:r>
      <w:r w:rsidR="00125EF6">
        <w:rPr>
          <w:rFonts w:asciiTheme="minorHAnsi" w:hAnsiTheme="minorHAnsi"/>
        </w:rPr>
        <w:t>followed by</w:t>
      </w:r>
      <w:r w:rsidR="00D44BB8">
        <w:rPr>
          <w:rFonts w:asciiTheme="minorHAnsi" w:hAnsiTheme="minorHAnsi"/>
        </w:rPr>
        <w:t xml:space="preserve"> t</w:t>
      </w:r>
      <w:r w:rsidR="00D44BB8" w:rsidRPr="001A2921">
        <w:rPr>
          <w:rFonts w:asciiTheme="minorHAnsi" w:hAnsiTheme="minorHAnsi"/>
        </w:rPr>
        <w:t xml:space="preserve">he U.S. with </w:t>
      </w:r>
      <w:r w:rsidR="00D44BB8">
        <w:rPr>
          <w:rFonts w:asciiTheme="minorHAnsi" w:hAnsiTheme="minorHAnsi"/>
        </w:rPr>
        <w:t>1.5</w:t>
      </w:r>
      <w:r w:rsidR="00D44BB8" w:rsidRPr="001A2921">
        <w:rPr>
          <w:rFonts w:asciiTheme="minorHAnsi" w:hAnsiTheme="minorHAnsi"/>
        </w:rPr>
        <w:t>%</w:t>
      </w:r>
      <w:r w:rsidRPr="001A2921">
        <w:rPr>
          <w:rFonts w:asciiTheme="minorHAnsi" w:hAnsiTheme="minorHAnsi"/>
        </w:rPr>
        <w:t xml:space="preserve"> </w:t>
      </w:r>
      <w:r w:rsidR="00254EB7" w:rsidRPr="001A2921">
        <w:rPr>
          <w:rFonts w:asciiTheme="minorHAnsi" w:hAnsiTheme="minorHAnsi"/>
        </w:rPr>
        <w:fldChar w:fldCharType="begin"/>
      </w:r>
      <w:r w:rsidRPr="001A2921">
        <w:rPr>
          <w:rFonts w:asciiTheme="minorHAnsi" w:hAnsiTheme="minorHAnsi"/>
        </w:rPr>
        <w:instrText xml:space="preserve"> ADDIN EN.CITE &lt;EndNote&gt;&lt;Cite&gt;&lt;Author&gt;FAOSTAT&lt;/Author&gt;&lt;Year&gt;2010&lt;/Year&gt;&lt;RecNum&gt;64&lt;/RecNum&gt;&lt;DisplayText&gt;(FAOSTAT, 2010)&lt;/DisplayText&gt;&lt;record&gt;&lt;rec-number&gt;64&lt;/rec-number&gt;&lt;foreign-keys&gt;&lt;key app="EN" db-id="awvrr9e5dvfe57ewdrr5pvtarftpea5rdvf2"&gt;64&lt;/key&gt;&lt;/foreign-keys&gt;&lt;ref-type name="Journal Article"&gt;17&lt;/ref-type&gt;&lt;contributors&gt;&lt;authors&gt;&lt;author&gt;FAOSTAT&lt;/author&gt;&lt;/authors&gt;&lt;/contributors&gt;&lt;titles&gt;&lt;title&gt;Food and Agricultural Organization of the United Nations (FAO). http://faostat.fao.org/site/339/default.aspx. Accessed December 19, 2012.&lt;/title&gt;&lt;/titles&gt;&lt;dates&gt;&lt;year&gt;2010&lt;/year&gt;&lt;/dates&gt;&lt;urls&gt;&lt;/urls&gt;&lt;/record&gt;&lt;/Cite&gt;&lt;/EndNote&gt;</w:instrText>
      </w:r>
      <w:r w:rsidR="00254EB7" w:rsidRPr="001A2921">
        <w:rPr>
          <w:rFonts w:asciiTheme="minorHAnsi" w:hAnsiTheme="minorHAnsi"/>
        </w:rPr>
        <w:fldChar w:fldCharType="separate"/>
      </w:r>
      <w:r w:rsidRPr="001A2921">
        <w:rPr>
          <w:rFonts w:asciiTheme="minorHAnsi" w:hAnsiTheme="minorHAnsi"/>
          <w:noProof/>
        </w:rPr>
        <w:t>(</w:t>
      </w:r>
      <w:hyperlink w:anchor="_ENREF_22" w:tooltip="FAOSTAT, 2010 #64" w:history="1">
        <w:r w:rsidR="00D44BB8">
          <w:rPr>
            <w:rFonts w:asciiTheme="minorHAnsi" w:hAnsiTheme="minorHAnsi"/>
            <w:noProof/>
          </w:rPr>
          <w:t>FAOSTAT,</w:t>
        </w:r>
      </w:hyperlink>
      <w:r w:rsidR="00D44BB8">
        <w:rPr>
          <w:rFonts w:asciiTheme="minorHAnsi" w:hAnsiTheme="minorHAnsi"/>
          <w:noProof/>
        </w:rPr>
        <w:t xml:space="preserve"> 2018</w:t>
      </w:r>
      <w:r w:rsidRPr="001A2921">
        <w:rPr>
          <w:rFonts w:asciiTheme="minorHAnsi" w:hAnsiTheme="minorHAnsi"/>
          <w:noProof/>
        </w:rPr>
        <w:t>)</w:t>
      </w:r>
      <w:r w:rsidR="00254EB7" w:rsidRPr="001A2921">
        <w:rPr>
          <w:rFonts w:asciiTheme="minorHAnsi" w:hAnsiTheme="minorHAnsi"/>
        </w:rPr>
        <w:fldChar w:fldCharType="end"/>
      </w:r>
      <w:r w:rsidRPr="001A2921">
        <w:rPr>
          <w:rFonts w:asciiTheme="minorHAnsi" w:hAnsiTheme="minorHAnsi"/>
        </w:rPr>
        <w:t xml:space="preserve">. The development of baby leaf and spring mix in bagged salad makes it more convenient to consume this vegetable, and it has contributed to the rapid increase in demand and production of spinach in recent years. Other countries with large acreages of spinach include </w:t>
      </w:r>
      <w:r w:rsidR="0024059C">
        <w:rPr>
          <w:rFonts w:asciiTheme="minorHAnsi" w:hAnsiTheme="minorHAnsi"/>
        </w:rPr>
        <w:t xml:space="preserve">France, </w:t>
      </w:r>
      <w:r w:rsidRPr="001A2921">
        <w:rPr>
          <w:rFonts w:asciiTheme="minorHAnsi" w:hAnsiTheme="minorHAnsi"/>
        </w:rPr>
        <w:t xml:space="preserve">Indonesia, </w:t>
      </w:r>
      <w:r w:rsidR="00B726B8">
        <w:rPr>
          <w:rFonts w:asciiTheme="minorHAnsi" w:hAnsiTheme="minorHAnsi"/>
        </w:rPr>
        <w:t xml:space="preserve">Iran, </w:t>
      </w:r>
      <w:r w:rsidR="00B97D9A">
        <w:rPr>
          <w:rFonts w:asciiTheme="minorHAnsi" w:hAnsiTheme="minorHAnsi"/>
        </w:rPr>
        <w:t xml:space="preserve">Italy, </w:t>
      </w:r>
      <w:r w:rsidRPr="001A2921">
        <w:rPr>
          <w:rFonts w:asciiTheme="minorHAnsi" w:hAnsiTheme="minorHAnsi"/>
        </w:rPr>
        <w:t xml:space="preserve">Japan, </w:t>
      </w:r>
      <w:r w:rsidR="00B97D9A">
        <w:rPr>
          <w:rFonts w:asciiTheme="minorHAnsi" w:hAnsiTheme="minorHAnsi"/>
        </w:rPr>
        <w:t xml:space="preserve">Kenya, Pakistan, </w:t>
      </w:r>
      <w:r w:rsidR="0024059C">
        <w:rPr>
          <w:rFonts w:asciiTheme="minorHAnsi" w:hAnsiTheme="minorHAnsi"/>
        </w:rPr>
        <w:t xml:space="preserve">and </w:t>
      </w:r>
      <w:r w:rsidRPr="001A2921">
        <w:rPr>
          <w:rFonts w:asciiTheme="minorHAnsi" w:hAnsiTheme="minorHAnsi"/>
        </w:rPr>
        <w:t>Turkey.</w:t>
      </w:r>
    </w:p>
    <w:p w14:paraId="0AD97747" w14:textId="77777777" w:rsidR="002E434C" w:rsidRPr="001A2921" w:rsidRDefault="002E434C" w:rsidP="002E434C">
      <w:pPr>
        <w:pStyle w:val="ColorfulList-Accent11"/>
        <w:spacing w:after="0" w:line="240" w:lineRule="auto"/>
        <w:ind w:left="0"/>
        <w:rPr>
          <w:rFonts w:asciiTheme="minorHAnsi" w:hAnsiTheme="minorHAnsi"/>
          <w:sz w:val="24"/>
          <w:szCs w:val="24"/>
        </w:rPr>
      </w:pPr>
      <w:r w:rsidRPr="001A2921">
        <w:rPr>
          <w:rFonts w:asciiTheme="minorHAnsi" w:hAnsiTheme="minorHAnsi"/>
          <w:b/>
          <w:sz w:val="24"/>
          <w:szCs w:val="24"/>
        </w:rPr>
        <w:tab/>
      </w:r>
      <w:r w:rsidRPr="001A2921">
        <w:rPr>
          <w:rFonts w:asciiTheme="minorHAnsi" w:hAnsiTheme="minorHAnsi"/>
          <w:sz w:val="24"/>
          <w:szCs w:val="24"/>
        </w:rPr>
        <w:t>Celery is widely grown in Europe and the Americas. Root celery is g</w:t>
      </w:r>
      <w:r w:rsidR="00C56D32">
        <w:rPr>
          <w:rFonts w:asciiTheme="minorHAnsi" w:hAnsiTheme="minorHAnsi"/>
          <w:sz w:val="24"/>
          <w:szCs w:val="24"/>
        </w:rPr>
        <w:t>rown mostly in N</w:t>
      </w:r>
      <w:r w:rsidRPr="001A2921">
        <w:rPr>
          <w:rFonts w:asciiTheme="minorHAnsi" w:hAnsiTheme="minorHAnsi"/>
          <w:sz w:val="24"/>
          <w:szCs w:val="24"/>
        </w:rPr>
        <w:t xml:space="preserve">orthern and </w:t>
      </w:r>
      <w:r w:rsidR="00F44A94" w:rsidRPr="001A2921">
        <w:rPr>
          <w:rFonts w:asciiTheme="minorHAnsi" w:hAnsiTheme="minorHAnsi"/>
          <w:sz w:val="24"/>
          <w:szCs w:val="24"/>
        </w:rPr>
        <w:t>Eastern</w:t>
      </w:r>
      <w:r w:rsidRPr="001A2921">
        <w:rPr>
          <w:rFonts w:asciiTheme="minorHAnsi" w:hAnsiTheme="minorHAnsi"/>
          <w:sz w:val="24"/>
          <w:szCs w:val="24"/>
        </w:rPr>
        <w:t xml:space="preserve"> Europe. Smallage is consumed mainly in Asia and the Mediterranean countries (Quiros, 1993).</w:t>
      </w:r>
    </w:p>
    <w:p w14:paraId="53C19EB5" w14:textId="5396BE38" w:rsidR="002E434C" w:rsidRPr="001A2921" w:rsidRDefault="002E434C" w:rsidP="002E434C">
      <w:pPr>
        <w:pStyle w:val="ColorfulList-Accent11"/>
        <w:spacing w:after="0" w:line="240" w:lineRule="auto"/>
        <w:ind w:left="0"/>
        <w:rPr>
          <w:rFonts w:asciiTheme="minorHAnsi" w:hAnsiTheme="minorHAnsi"/>
          <w:sz w:val="24"/>
          <w:szCs w:val="24"/>
        </w:rPr>
      </w:pPr>
      <w:r w:rsidRPr="001A2921">
        <w:rPr>
          <w:rFonts w:asciiTheme="minorHAnsi" w:hAnsiTheme="minorHAnsi"/>
          <w:sz w:val="24"/>
          <w:szCs w:val="24"/>
        </w:rPr>
        <w:tab/>
        <w:t>Now chicory</w:t>
      </w:r>
      <w:r w:rsidRPr="001A2921">
        <w:rPr>
          <w:rFonts w:asciiTheme="minorHAnsi" w:hAnsiTheme="minorHAnsi"/>
          <w:i/>
          <w:sz w:val="24"/>
          <w:szCs w:val="24"/>
        </w:rPr>
        <w:t xml:space="preserve"> </w:t>
      </w:r>
      <w:r w:rsidRPr="001A2921">
        <w:rPr>
          <w:rFonts w:asciiTheme="minorHAnsi" w:hAnsiTheme="minorHAnsi"/>
          <w:sz w:val="24"/>
          <w:szCs w:val="24"/>
        </w:rPr>
        <w:t xml:space="preserve">is mainly grown all over continental Europe, in South Western Asia, and on limited areas in North America, South Africa, and Australia. In addition to continental Europe, endive is cultivated in Central and Southern America and all along the Mediterranean coast of the African continent. It is </w:t>
      </w:r>
      <w:r w:rsidR="0011354A">
        <w:rPr>
          <w:rFonts w:asciiTheme="minorHAnsi" w:hAnsiTheme="minorHAnsi"/>
          <w:sz w:val="24"/>
          <w:szCs w:val="24"/>
        </w:rPr>
        <w:t xml:space="preserve">also </w:t>
      </w:r>
      <w:r w:rsidRPr="001A2921">
        <w:rPr>
          <w:rFonts w:asciiTheme="minorHAnsi" w:hAnsiTheme="minorHAnsi"/>
          <w:sz w:val="24"/>
          <w:szCs w:val="24"/>
        </w:rPr>
        <w:t>grown in an area in Eastern Asia that includes South Eastern China, Korea, and the eastern part of Inner Mongolia (</w:t>
      </w:r>
      <w:r w:rsidRPr="001A2921">
        <w:rPr>
          <w:rFonts w:asciiTheme="minorHAnsi" w:hAnsiTheme="minorHAnsi"/>
          <w:noProof/>
          <w:sz w:val="24"/>
          <w:szCs w:val="24"/>
        </w:rPr>
        <w:t>Lucchin, et al., 2010)</w:t>
      </w:r>
      <w:r w:rsidRPr="001A2921">
        <w:rPr>
          <w:rFonts w:asciiTheme="minorHAnsi" w:hAnsiTheme="minorHAnsi"/>
          <w:sz w:val="24"/>
          <w:szCs w:val="24"/>
        </w:rPr>
        <w:t xml:space="preserve">. </w:t>
      </w:r>
    </w:p>
    <w:p w14:paraId="45F25D45" w14:textId="77777777" w:rsidR="002E434C" w:rsidRPr="001A2921" w:rsidRDefault="002E434C" w:rsidP="002E434C">
      <w:pPr>
        <w:pStyle w:val="ColorfulList-Accent11"/>
        <w:rPr>
          <w:rFonts w:asciiTheme="minorHAnsi" w:hAnsiTheme="minorHAnsi"/>
          <w:b/>
          <w:sz w:val="24"/>
          <w:szCs w:val="24"/>
        </w:rPr>
      </w:pPr>
    </w:p>
    <w:p w14:paraId="7DF0FFE5" w14:textId="77777777" w:rsidR="002E434C" w:rsidRPr="001A2921" w:rsidRDefault="002E434C" w:rsidP="002E434C">
      <w:pPr>
        <w:pStyle w:val="ColorfulList-Accent11"/>
        <w:ind w:hanging="720"/>
        <w:rPr>
          <w:rFonts w:asciiTheme="minorHAnsi" w:hAnsiTheme="minorHAnsi"/>
          <w:b/>
          <w:sz w:val="24"/>
          <w:szCs w:val="24"/>
        </w:rPr>
      </w:pPr>
      <w:r w:rsidRPr="001A2921">
        <w:rPr>
          <w:rFonts w:asciiTheme="minorHAnsi" w:hAnsiTheme="minorHAnsi"/>
          <w:b/>
          <w:sz w:val="24"/>
          <w:szCs w:val="24"/>
        </w:rPr>
        <w:lastRenderedPageBreak/>
        <w:t>2.</w:t>
      </w:r>
      <w:r w:rsidRPr="001A2921">
        <w:rPr>
          <w:rFonts w:asciiTheme="minorHAnsi" w:hAnsiTheme="minorHAnsi"/>
          <w:b/>
          <w:sz w:val="24"/>
          <w:szCs w:val="24"/>
        </w:rPr>
        <w:tab/>
        <w:t xml:space="preserve">Urgency and extent of crop vulnerabilities and threats </w:t>
      </w:r>
      <w:r w:rsidR="000751AE">
        <w:rPr>
          <w:rFonts w:asciiTheme="minorHAnsi" w:hAnsiTheme="minorHAnsi"/>
          <w:b/>
          <w:sz w:val="24"/>
          <w:szCs w:val="24"/>
        </w:rPr>
        <w:t>to food security</w:t>
      </w:r>
    </w:p>
    <w:p w14:paraId="2196009C" w14:textId="77777777" w:rsidR="009803F8" w:rsidRPr="001A2921" w:rsidRDefault="009803F8" w:rsidP="002E434C">
      <w:pPr>
        <w:pStyle w:val="ColorfulList-Accent11"/>
        <w:ind w:hanging="720"/>
        <w:rPr>
          <w:rFonts w:asciiTheme="minorHAnsi" w:hAnsiTheme="minorHAnsi"/>
          <w:b/>
          <w:sz w:val="24"/>
          <w:szCs w:val="24"/>
        </w:rPr>
      </w:pPr>
    </w:p>
    <w:p w14:paraId="12A22370"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t xml:space="preserve">2.1 </w:t>
      </w:r>
      <w:r w:rsidRPr="001A2921">
        <w:rPr>
          <w:rFonts w:asciiTheme="minorHAnsi" w:hAnsiTheme="minorHAnsi"/>
          <w:b/>
          <w:sz w:val="24"/>
          <w:szCs w:val="24"/>
        </w:rPr>
        <w:tab/>
        <w:t xml:space="preserve">Genetic uniformity in the “standing crops” and varietal life spans </w:t>
      </w:r>
    </w:p>
    <w:p w14:paraId="71362D17" w14:textId="77777777" w:rsidR="002E434C" w:rsidRPr="001A2921" w:rsidRDefault="002E434C" w:rsidP="002E434C">
      <w:pPr>
        <w:rPr>
          <w:rFonts w:asciiTheme="minorHAnsi" w:hAnsiTheme="minorHAnsi"/>
        </w:rPr>
      </w:pPr>
      <w:r w:rsidRPr="001A2921">
        <w:rPr>
          <w:rFonts w:asciiTheme="minorHAnsi" w:hAnsiTheme="minorHAnsi"/>
        </w:rPr>
        <w:t>A.  Lettuce</w:t>
      </w:r>
    </w:p>
    <w:p w14:paraId="466CCE68" w14:textId="4AA1B515" w:rsidR="002E434C" w:rsidRPr="001A2921" w:rsidRDefault="002E434C" w:rsidP="002E434C">
      <w:pPr>
        <w:ind w:firstLine="720"/>
        <w:rPr>
          <w:rFonts w:asciiTheme="minorHAnsi" w:hAnsiTheme="minorHAnsi"/>
        </w:rPr>
      </w:pPr>
      <w:r w:rsidRPr="001A2921">
        <w:rPr>
          <w:rFonts w:asciiTheme="minorHAnsi" w:hAnsiTheme="minorHAnsi"/>
        </w:rPr>
        <w:t>The size and redundancy of the known collections in this country and elsewhere make it extremely unlikely that the crop species will be subject to a drastic change in its genetic diversity.  The diversity itself is at a relatively high level.  Lettuce occurs in six major forms: crisphead (iceberg</w:t>
      </w:r>
      <w:r w:rsidR="00862909">
        <w:rPr>
          <w:rFonts w:asciiTheme="minorHAnsi" w:hAnsiTheme="minorHAnsi"/>
        </w:rPr>
        <w:t xml:space="preserve"> and </w:t>
      </w:r>
      <w:r w:rsidR="00DF37F8">
        <w:rPr>
          <w:rFonts w:asciiTheme="minorHAnsi" w:hAnsiTheme="minorHAnsi"/>
        </w:rPr>
        <w:t>Batavia</w:t>
      </w:r>
      <w:r w:rsidRPr="001A2921">
        <w:rPr>
          <w:rFonts w:asciiTheme="minorHAnsi" w:hAnsiTheme="minorHAnsi"/>
        </w:rPr>
        <w:t xml:space="preserve">), butterhead, </w:t>
      </w:r>
      <w:r w:rsidR="00862909">
        <w:rPr>
          <w:rFonts w:asciiTheme="minorHAnsi" w:hAnsiTheme="minorHAnsi"/>
        </w:rPr>
        <w:t>romaine</w:t>
      </w:r>
      <w:r w:rsidRPr="001A2921">
        <w:rPr>
          <w:rFonts w:asciiTheme="minorHAnsi" w:hAnsiTheme="minorHAnsi"/>
        </w:rPr>
        <w:t xml:space="preserve">, leaf, stem, and Latin types.  The importance of these types varies from country to country; crisphead </w:t>
      </w:r>
      <w:r w:rsidR="001978D4">
        <w:rPr>
          <w:rFonts w:asciiTheme="minorHAnsi" w:hAnsiTheme="minorHAnsi"/>
        </w:rPr>
        <w:t xml:space="preserve">and </w:t>
      </w:r>
      <w:r w:rsidR="00862909">
        <w:rPr>
          <w:rFonts w:asciiTheme="minorHAnsi" w:hAnsiTheme="minorHAnsi"/>
        </w:rPr>
        <w:t>romaine</w:t>
      </w:r>
      <w:r w:rsidR="001978D4">
        <w:rPr>
          <w:rFonts w:asciiTheme="minorHAnsi" w:hAnsiTheme="minorHAnsi"/>
        </w:rPr>
        <w:t xml:space="preserve"> are</w:t>
      </w:r>
      <w:r w:rsidRPr="001A2921">
        <w:rPr>
          <w:rFonts w:asciiTheme="minorHAnsi" w:hAnsiTheme="minorHAnsi"/>
        </w:rPr>
        <w:t xml:space="preserve"> the most important in the U.S., butterhead is the principal type in northern Europe, </w:t>
      </w:r>
      <w:r w:rsidR="00862909">
        <w:rPr>
          <w:rFonts w:asciiTheme="minorHAnsi" w:hAnsiTheme="minorHAnsi"/>
        </w:rPr>
        <w:t>romaine</w:t>
      </w:r>
      <w:r w:rsidRPr="001A2921">
        <w:rPr>
          <w:rFonts w:asciiTheme="minorHAnsi" w:hAnsiTheme="minorHAnsi"/>
        </w:rPr>
        <w:t xml:space="preserve"> in southern Europe, etc.  There is therefore a built-in maintenance of </w:t>
      </w:r>
      <w:r w:rsidR="00C00609" w:rsidRPr="001A2921">
        <w:rPr>
          <w:rFonts w:asciiTheme="minorHAnsi" w:hAnsiTheme="minorHAnsi"/>
        </w:rPr>
        <w:t xml:space="preserve">certain </w:t>
      </w:r>
      <w:r w:rsidRPr="001A2921">
        <w:rPr>
          <w:rFonts w:asciiTheme="minorHAnsi" w:hAnsiTheme="minorHAnsi"/>
        </w:rPr>
        <w:t xml:space="preserve">variability on a geographic scale.  On the other hand, the increase in worldwide popularity of crisphead and romaine lettuce cultivars with a relatively narrow genetic base does threaten the diversity of the cultivar base, and therefore, the proper maintenance of collections assumes greater importance. </w:t>
      </w:r>
    </w:p>
    <w:p w14:paraId="573739C8" w14:textId="58FB6FF9" w:rsidR="002E434C" w:rsidRPr="001A2921" w:rsidRDefault="002E434C" w:rsidP="002E434C">
      <w:pPr>
        <w:ind w:firstLine="720"/>
        <w:rPr>
          <w:rFonts w:asciiTheme="minorHAnsi" w:hAnsiTheme="minorHAnsi"/>
        </w:rPr>
      </w:pPr>
      <w:r w:rsidRPr="001A2921">
        <w:rPr>
          <w:rFonts w:asciiTheme="minorHAnsi" w:hAnsiTheme="minorHAnsi"/>
        </w:rPr>
        <w:t>In the public sector, only the University of California</w:t>
      </w:r>
      <w:r w:rsidR="00C00609" w:rsidRPr="001A2921">
        <w:rPr>
          <w:rFonts w:asciiTheme="minorHAnsi" w:hAnsiTheme="minorHAnsi"/>
        </w:rPr>
        <w:t>, University of Florida,</w:t>
      </w:r>
      <w:r w:rsidRPr="001A2921">
        <w:rPr>
          <w:rFonts w:asciiTheme="minorHAnsi" w:hAnsiTheme="minorHAnsi"/>
        </w:rPr>
        <w:t xml:space="preserve"> and the USDA/ARS in Salinas, CA have active breeding and genetic research programs</w:t>
      </w:r>
      <w:r w:rsidR="0009483E">
        <w:rPr>
          <w:rFonts w:asciiTheme="minorHAnsi" w:hAnsiTheme="minorHAnsi"/>
        </w:rPr>
        <w:t xml:space="preserve"> in the U.S</w:t>
      </w:r>
      <w:r w:rsidRPr="001A2921">
        <w:rPr>
          <w:rFonts w:asciiTheme="minorHAnsi" w:hAnsiTheme="minorHAnsi"/>
        </w:rPr>
        <w:t>. Lettuce is subject to many diseases, in part due to extremely intensive monocultural production systems in the primary growing regions of CA and AZ. A major vulnerability is the worldwide dependence on single genes for resistance to downy mildew (</w:t>
      </w:r>
      <w:r w:rsidRPr="001A2921">
        <w:rPr>
          <w:rFonts w:asciiTheme="minorHAnsi" w:hAnsiTheme="minorHAnsi"/>
          <w:i/>
        </w:rPr>
        <w:t>Bremia lactucae</w:t>
      </w:r>
      <w:r w:rsidRPr="001A2921">
        <w:rPr>
          <w:rFonts w:asciiTheme="minorHAnsi" w:hAnsiTheme="minorHAnsi"/>
        </w:rPr>
        <w:t>), which have been rapidly overcome following their deployment. That results in relatively short life spans of commercial cultivars.</w:t>
      </w:r>
      <w:r w:rsidR="00C00609" w:rsidRPr="001A2921">
        <w:rPr>
          <w:rFonts w:asciiTheme="minorHAnsi" w:hAnsiTheme="minorHAnsi"/>
        </w:rPr>
        <w:t xml:space="preserve"> The pathogens causing </w:t>
      </w:r>
      <w:r w:rsidR="00C53BB7" w:rsidRPr="001A2921">
        <w:rPr>
          <w:rFonts w:asciiTheme="minorHAnsi" w:hAnsiTheme="minorHAnsi"/>
        </w:rPr>
        <w:t>diseases such as c</w:t>
      </w:r>
      <w:r w:rsidR="00C00609" w:rsidRPr="001A2921">
        <w:rPr>
          <w:rFonts w:asciiTheme="minorHAnsi" w:hAnsiTheme="minorHAnsi"/>
        </w:rPr>
        <w:t>orky root, Verticillium wilt and Fusarium wilt exist as multiple races capable of overcoming the currently used resistance genes.  While it</w:t>
      </w:r>
      <w:r w:rsidR="00C53BB7" w:rsidRPr="001A2921">
        <w:rPr>
          <w:rFonts w:asciiTheme="minorHAnsi" w:hAnsiTheme="minorHAnsi"/>
        </w:rPr>
        <w:t xml:space="preserve"> i</w:t>
      </w:r>
      <w:r w:rsidR="00C00609" w:rsidRPr="001A2921">
        <w:rPr>
          <w:rFonts w:asciiTheme="minorHAnsi" w:hAnsiTheme="minorHAnsi"/>
        </w:rPr>
        <w:t xml:space="preserve">s difficult to predict when </w:t>
      </w:r>
      <w:r w:rsidR="00C53BB7" w:rsidRPr="001A2921">
        <w:rPr>
          <w:rFonts w:asciiTheme="minorHAnsi" w:hAnsiTheme="minorHAnsi"/>
        </w:rPr>
        <w:t>new stra</w:t>
      </w:r>
      <w:r w:rsidR="00C00609" w:rsidRPr="001A2921">
        <w:rPr>
          <w:rFonts w:asciiTheme="minorHAnsi" w:hAnsiTheme="minorHAnsi"/>
        </w:rPr>
        <w:t>ins of a pathogen will become widespread, it</w:t>
      </w:r>
      <w:r w:rsidR="00C53BB7" w:rsidRPr="001A2921">
        <w:rPr>
          <w:rFonts w:asciiTheme="minorHAnsi" w:hAnsiTheme="minorHAnsi"/>
        </w:rPr>
        <w:t xml:space="preserve"> i</w:t>
      </w:r>
      <w:r w:rsidR="00C00609" w:rsidRPr="001A2921">
        <w:rPr>
          <w:rFonts w:asciiTheme="minorHAnsi" w:hAnsiTheme="minorHAnsi"/>
        </w:rPr>
        <w:t>s generally believed that monocultures of crops possessing single gene resistance will select for more virulent strains.</w:t>
      </w:r>
    </w:p>
    <w:p w14:paraId="7CB08ADD" w14:textId="77777777" w:rsidR="002E434C" w:rsidRPr="001A2921" w:rsidRDefault="002E434C" w:rsidP="002E434C">
      <w:pPr>
        <w:rPr>
          <w:rFonts w:asciiTheme="minorHAnsi" w:hAnsiTheme="minorHAnsi"/>
        </w:rPr>
      </w:pPr>
    </w:p>
    <w:p w14:paraId="1BCC3EFE" w14:textId="77777777" w:rsidR="002E434C" w:rsidRPr="001A2921" w:rsidRDefault="002E434C" w:rsidP="002E434C">
      <w:pPr>
        <w:rPr>
          <w:rFonts w:asciiTheme="minorHAnsi" w:hAnsiTheme="minorHAnsi"/>
        </w:rPr>
      </w:pPr>
      <w:r w:rsidRPr="001A2921">
        <w:rPr>
          <w:rFonts w:asciiTheme="minorHAnsi" w:hAnsiTheme="minorHAnsi"/>
        </w:rPr>
        <w:t>B.  Spinach</w:t>
      </w:r>
    </w:p>
    <w:p w14:paraId="05994FBF" w14:textId="564C6E2B" w:rsidR="002E434C" w:rsidRPr="001A2921" w:rsidRDefault="002E434C" w:rsidP="002E434C">
      <w:pPr>
        <w:ind w:firstLine="720"/>
        <w:rPr>
          <w:rFonts w:asciiTheme="minorHAnsi" w:hAnsiTheme="minorHAnsi"/>
        </w:rPr>
      </w:pPr>
      <w:r w:rsidRPr="001A2921">
        <w:rPr>
          <w:rFonts w:asciiTheme="minorHAnsi" w:hAnsiTheme="minorHAnsi"/>
        </w:rPr>
        <w:t xml:space="preserve">There are </w:t>
      </w:r>
      <w:r w:rsidR="003D53CF">
        <w:rPr>
          <w:rFonts w:asciiTheme="minorHAnsi" w:hAnsiTheme="minorHAnsi"/>
        </w:rPr>
        <w:t xml:space="preserve">a </w:t>
      </w:r>
      <w:r w:rsidRPr="001A2921">
        <w:rPr>
          <w:rFonts w:asciiTheme="minorHAnsi" w:hAnsiTheme="minorHAnsi"/>
        </w:rPr>
        <w:t>few spinach breeding programs in the U. S.  In the public sector, the University of Arkansas</w:t>
      </w:r>
      <w:r w:rsidR="005418FA">
        <w:rPr>
          <w:rFonts w:asciiTheme="minorHAnsi" w:hAnsiTheme="minorHAnsi"/>
        </w:rPr>
        <w:t>,</w:t>
      </w:r>
      <w:r w:rsidRPr="001A2921">
        <w:rPr>
          <w:rFonts w:asciiTheme="minorHAnsi" w:hAnsiTheme="minorHAnsi"/>
        </w:rPr>
        <w:t xml:space="preserve"> the USDA/ARS in Salinas, CA</w:t>
      </w:r>
      <w:r w:rsidR="005418FA">
        <w:rPr>
          <w:rFonts w:asciiTheme="minorHAnsi" w:hAnsiTheme="minorHAnsi"/>
        </w:rPr>
        <w:t>, the Texas A&amp;M University at Weslaco, the University of California-Davis</w:t>
      </w:r>
      <w:r w:rsidR="00EA1C9C">
        <w:rPr>
          <w:rFonts w:asciiTheme="minorHAnsi" w:hAnsiTheme="minorHAnsi"/>
        </w:rPr>
        <w:t xml:space="preserve">, and </w:t>
      </w:r>
      <w:r w:rsidR="00232BD2">
        <w:rPr>
          <w:rFonts w:asciiTheme="minorHAnsi" w:hAnsiTheme="minorHAnsi"/>
        </w:rPr>
        <w:t>the Clemson University at Charleston, South Carolina</w:t>
      </w:r>
      <w:r w:rsidR="005418FA">
        <w:rPr>
          <w:rFonts w:asciiTheme="minorHAnsi" w:hAnsiTheme="minorHAnsi"/>
        </w:rPr>
        <w:t xml:space="preserve"> </w:t>
      </w:r>
      <w:r w:rsidRPr="001A2921">
        <w:rPr>
          <w:rFonts w:asciiTheme="minorHAnsi" w:hAnsiTheme="minorHAnsi"/>
        </w:rPr>
        <w:t xml:space="preserve">have active breeding and genetic research programs. The program at Salinas was initiated </w:t>
      </w:r>
      <w:r w:rsidR="00C67644">
        <w:rPr>
          <w:rFonts w:asciiTheme="minorHAnsi" w:hAnsiTheme="minorHAnsi"/>
        </w:rPr>
        <w:t xml:space="preserve">by Beiquan Mou </w:t>
      </w:r>
      <w:r w:rsidRPr="001A2921">
        <w:rPr>
          <w:rFonts w:asciiTheme="minorHAnsi" w:hAnsiTheme="minorHAnsi"/>
        </w:rPr>
        <w:t xml:space="preserve">in 2001 and represents </w:t>
      </w:r>
      <w:r w:rsidR="00EF33F7">
        <w:rPr>
          <w:rFonts w:asciiTheme="minorHAnsi" w:hAnsiTheme="minorHAnsi"/>
        </w:rPr>
        <w:t>the first new spinach breeding project since Teddy Morelock established his program in Arkansas in 1974</w:t>
      </w:r>
      <w:r w:rsidRPr="001A2921">
        <w:rPr>
          <w:rFonts w:asciiTheme="minorHAnsi" w:hAnsiTheme="minorHAnsi"/>
        </w:rPr>
        <w:t xml:space="preserve">. Dr. Ainong Shi was hired as the new spinach breeder at University of Arkansas in 2013 after the death of Dr. Morelock in 2009. </w:t>
      </w:r>
      <w:r w:rsidR="003D53CF">
        <w:rPr>
          <w:rFonts w:asciiTheme="minorHAnsi" w:hAnsiTheme="minorHAnsi"/>
        </w:rPr>
        <w:t>Carlos Avila leads the spinach breeding program in Texas</w:t>
      </w:r>
      <w:r w:rsidR="00555586">
        <w:rPr>
          <w:rFonts w:asciiTheme="minorHAnsi" w:hAnsiTheme="minorHAnsi"/>
        </w:rPr>
        <w:t xml:space="preserve"> since 2014</w:t>
      </w:r>
      <w:r w:rsidR="003D53CF">
        <w:rPr>
          <w:rFonts w:asciiTheme="minorHAnsi" w:hAnsiTheme="minorHAnsi"/>
        </w:rPr>
        <w:t xml:space="preserve">. </w:t>
      </w:r>
      <w:r w:rsidR="00DF37F8">
        <w:rPr>
          <w:rFonts w:asciiTheme="minorHAnsi" w:hAnsiTheme="minorHAnsi"/>
        </w:rPr>
        <w:t xml:space="preserve">The program at Davis, headed by Charlie Brummer and Allen van Deynze, debuted in 2016. </w:t>
      </w:r>
      <w:r w:rsidR="00AC5341">
        <w:rPr>
          <w:rFonts w:asciiTheme="minorHAnsi" w:hAnsiTheme="minorHAnsi"/>
        </w:rPr>
        <w:t xml:space="preserve">Sandra Branham just started a new </w:t>
      </w:r>
      <w:r w:rsidR="00A11B0B">
        <w:rPr>
          <w:rFonts w:asciiTheme="minorHAnsi" w:hAnsiTheme="minorHAnsi"/>
        </w:rPr>
        <w:t xml:space="preserve">spinach improvement </w:t>
      </w:r>
      <w:r w:rsidR="00AC5341">
        <w:rPr>
          <w:rFonts w:asciiTheme="minorHAnsi" w:hAnsiTheme="minorHAnsi"/>
        </w:rPr>
        <w:t xml:space="preserve">program </w:t>
      </w:r>
      <w:r w:rsidR="00A11B0B">
        <w:rPr>
          <w:rFonts w:asciiTheme="minorHAnsi" w:hAnsiTheme="minorHAnsi"/>
        </w:rPr>
        <w:t xml:space="preserve">at Charleston in 2020 for the East coast production. </w:t>
      </w:r>
      <w:r w:rsidRPr="001A2921">
        <w:rPr>
          <w:rFonts w:asciiTheme="minorHAnsi" w:hAnsiTheme="minorHAnsi"/>
        </w:rPr>
        <w:t xml:space="preserve">As with lettuce, spinach is affected by many diseases and the production system is currently very vulnerable due to dependence on single genes for resistance to rapidly evolving races of downy mildew (blue mold, </w:t>
      </w:r>
      <w:r w:rsidRPr="001A2921">
        <w:rPr>
          <w:rFonts w:asciiTheme="minorHAnsi" w:hAnsiTheme="minorHAnsi"/>
          <w:i/>
        </w:rPr>
        <w:t>Peronospora</w:t>
      </w:r>
      <w:r w:rsidRPr="001A2921">
        <w:rPr>
          <w:rFonts w:asciiTheme="minorHAnsi" w:hAnsiTheme="minorHAnsi"/>
        </w:rPr>
        <w:t xml:space="preserve"> </w:t>
      </w:r>
      <w:r w:rsidRPr="001A2921">
        <w:rPr>
          <w:rFonts w:asciiTheme="minorHAnsi" w:hAnsiTheme="minorHAnsi"/>
          <w:i/>
        </w:rPr>
        <w:t>farinosa</w:t>
      </w:r>
      <w:r w:rsidRPr="001A2921">
        <w:rPr>
          <w:rFonts w:asciiTheme="minorHAnsi" w:hAnsiTheme="minorHAnsi"/>
        </w:rPr>
        <w:t>).  T</w:t>
      </w:r>
      <w:r w:rsidR="00AF696B">
        <w:rPr>
          <w:rFonts w:asciiTheme="minorHAnsi" w:hAnsiTheme="minorHAnsi"/>
        </w:rPr>
        <w:t>hi</w:t>
      </w:r>
      <w:r w:rsidR="001807FF">
        <w:rPr>
          <w:rFonts w:asciiTheme="minorHAnsi" w:hAnsiTheme="minorHAnsi"/>
        </w:rPr>
        <w:t>r</w:t>
      </w:r>
      <w:r w:rsidR="00AF696B">
        <w:rPr>
          <w:rFonts w:asciiTheme="minorHAnsi" w:hAnsiTheme="minorHAnsi"/>
        </w:rPr>
        <w:t>teen</w:t>
      </w:r>
      <w:r w:rsidRPr="001A2921">
        <w:rPr>
          <w:rFonts w:asciiTheme="minorHAnsi" w:hAnsiTheme="minorHAnsi"/>
        </w:rPr>
        <w:t xml:space="preserve"> n</w:t>
      </w:r>
      <w:r w:rsidR="007371B7" w:rsidRPr="001A2921">
        <w:rPr>
          <w:rFonts w:asciiTheme="minorHAnsi" w:hAnsiTheme="minorHAnsi"/>
        </w:rPr>
        <w:t xml:space="preserve">ew races appeared in the </w:t>
      </w:r>
      <w:r w:rsidR="007371B7" w:rsidRPr="001A2921">
        <w:rPr>
          <w:rFonts w:asciiTheme="minorHAnsi" w:hAnsiTheme="minorHAnsi"/>
        </w:rPr>
        <w:lastRenderedPageBreak/>
        <w:t>1</w:t>
      </w:r>
      <w:r w:rsidR="001807FF">
        <w:rPr>
          <w:rFonts w:asciiTheme="minorHAnsi" w:hAnsiTheme="minorHAnsi"/>
        </w:rPr>
        <w:t>9</w:t>
      </w:r>
      <w:r w:rsidR="007371B7" w:rsidRPr="001A2921">
        <w:rPr>
          <w:rFonts w:asciiTheme="minorHAnsi" w:hAnsiTheme="minorHAnsi"/>
        </w:rPr>
        <w:t xml:space="preserve"> years from 1996 to 201</w:t>
      </w:r>
      <w:r w:rsidR="001807FF">
        <w:rPr>
          <w:rFonts w:asciiTheme="minorHAnsi" w:hAnsiTheme="minorHAnsi"/>
        </w:rPr>
        <w:t>5</w:t>
      </w:r>
      <w:r w:rsidRPr="001A2921">
        <w:rPr>
          <w:rFonts w:asciiTheme="minorHAnsi" w:hAnsiTheme="minorHAnsi"/>
        </w:rPr>
        <w:t xml:space="preserve"> (Correll and Koike, 2012</w:t>
      </w:r>
      <w:r w:rsidR="007371B7" w:rsidRPr="001A2921">
        <w:rPr>
          <w:rFonts w:asciiTheme="minorHAnsi" w:hAnsiTheme="minorHAnsi"/>
        </w:rPr>
        <w:t>; Feng et al., 2014</w:t>
      </w:r>
      <w:r w:rsidR="00307267">
        <w:rPr>
          <w:rFonts w:asciiTheme="minorHAnsi" w:hAnsiTheme="minorHAnsi"/>
        </w:rPr>
        <w:t>; Ribera et al., 2020</w:t>
      </w:r>
      <w:r w:rsidRPr="001A2921">
        <w:rPr>
          <w:rFonts w:asciiTheme="minorHAnsi" w:hAnsiTheme="minorHAnsi"/>
        </w:rPr>
        <w:t xml:space="preserve">), so current cultivars have to be replaced by new resistant ones frequently. Also, since spinach is </w:t>
      </w:r>
      <w:r w:rsidR="00BA7661">
        <w:rPr>
          <w:rFonts w:asciiTheme="minorHAnsi" w:hAnsiTheme="minorHAnsi"/>
        </w:rPr>
        <w:t xml:space="preserve">essentially </w:t>
      </w:r>
      <w:r w:rsidRPr="001A2921">
        <w:rPr>
          <w:rFonts w:asciiTheme="minorHAnsi" w:hAnsiTheme="minorHAnsi"/>
        </w:rPr>
        <w:t xml:space="preserve">grown </w:t>
      </w:r>
      <w:r w:rsidR="00BA7661">
        <w:rPr>
          <w:rFonts w:asciiTheme="minorHAnsi" w:hAnsiTheme="minorHAnsi"/>
        </w:rPr>
        <w:t>year-round</w:t>
      </w:r>
      <w:r w:rsidRPr="001A2921">
        <w:rPr>
          <w:rFonts w:asciiTheme="minorHAnsi" w:hAnsiTheme="minorHAnsi"/>
        </w:rPr>
        <w:t>, environmental hazards, particularly excess moisture, sudden freezes and high temperature periods, may be severe.  The present germplasm base remains vulnerable.</w:t>
      </w:r>
    </w:p>
    <w:p w14:paraId="65951213" w14:textId="77777777" w:rsidR="002E434C" w:rsidRPr="001A2921" w:rsidRDefault="002E434C" w:rsidP="002E434C">
      <w:pPr>
        <w:rPr>
          <w:rFonts w:asciiTheme="minorHAnsi" w:hAnsiTheme="minorHAnsi"/>
        </w:rPr>
      </w:pPr>
    </w:p>
    <w:p w14:paraId="22E34BE1" w14:textId="77777777" w:rsidR="002E434C" w:rsidRPr="001A2921" w:rsidRDefault="002E434C" w:rsidP="002E434C">
      <w:pPr>
        <w:rPr>
          <w:rFonts w:asciiTheme="minorHAnsi" w:hAnsiTheme="minorHAnsi"/>
        </w:rPr>
      </w:pPr>
      <w:r w:rsidRPr="001A2921">
        <w:rPr>
          <w:rFonts w:asciiTheme="minorHAnsi" w:hAnsiTheme="minorHAnsi"/>
        </w:rPr>
        <w:t>C.  Celery</w:t>
      </w:r>
    </w:p>
    <w:p w14:paraId="04E2BC93" w14:textId="3E281CB8" w:rsidR="002E434C" w:rsidRPr="001A2921" w:rsidRDefault="002E434C" w:rsidP="002E434C">
      <w:pPr>
        <w:ind w:firstLine="720"/>
        <w:rPr>
          <w:rFonts w:asciiTheme="minorHAnsi" w:hAnsiTheme="minorHAnsi"/>
        </w:rPr>
      </w:pPr>
      <w:r w:rsidRPr="001A2921">
        <w:rPr>
          <w:rFonts w:asciiTheme="minorHAnsi" w:hAnsiTheme="minorHAnsi"/>
        </w:rPr>
        <w:t xml:space="preserve">The genetic base of celery is quite narrow.  Most U.S. cultivars derive from 2 or 3 European introductions.  The use of a wider germplasm base to breed for disease resistance is just starting.  For example, celeriac is being used as a source of </w:t>
      </w:r>
      <w:r w:rsidRPr="001A2921">
        <w:rPr>
          <w:rFonts w:asciiTheme="minorHAnsi" w:hAnsiTheme="minorHAnsi"/>
          <w:i/>
        </w:rPr>
        <w:t>Fusarium</w:t>
      </w:r>
      <w:r w:rsidRPr="001A2921">
        <w:rPr>
          <w:rFonts w:asciiTheme="minorHAnsi" w:hAnsiTheme="minorHAnsi"/>
        </w:rPr>
        <w:t xml:space="preserve"> resistance</w:t>
      </w:r>
      <w:r w:rsidR="000C41F9">
        <w:rPr>
          <w:rFonts w:asciiTheme="minorHAnsi" w:hAnsiTheme="minorHAnsi"/>
        </w:rPr>
        <w:t xml:space="preserve"> in Lynn Epstein’s program</w:t>
      </w:r>
      <w:r w:rsidRPr="001A2921">
        <w:rPr>
          <w:rFonts w:asciiTheme="minorHAnsi" w:hAnsiTheme="minorHAnsi"/>
        </w:rPr>
        <w:t xml:space="preserve">. In 2011, Dr. Epstein replaced retired Carlos Quiros as </w:t>
      </w:r>
      <w:r w:rsidR="00DA5888">
        <w:rPr>
          <w:rFonts w:asciiTheme="minorHAnsi" w:hAnsiTheme="minorHAnsi"/>
        </w:rPr>
        <w:t xml:space="preserve">a </w:t>
      </w:r>
      <w:r w:rsidRPr="001A2921">
        <w:rPr>
          <w:rFonts w:asciiTheme="minorHAnsi" w:hAnsiTheme="minorHAnsi"/>
        </w:rPr>
        <w:t>manager and primary researcher for the University of California-Davis celery breeding program</w:t>
      </w:r>
      <w:r w:rsidR="00980792">
        <w:rPr>
          <w:rFonts w:asciiTheme="minorHAnsi" w:hAnsiTheme="minorHAnsi"/>
        </w:rPr>
        <w:t xml:space="preserve"> and has continued to study Fusarium yellows disease (Epstein et al., 2017)</w:t>
      </w:r>
      <w:r w:rsidRPr="001A2921">
        <w:rPr>
          <w:rFonts w:asciiTheme="minorHAnsi" w:hAnsiTheme="minorHAnsi"/>
        </w:rPr>
        <w:t>.</w:t>
      </w:r>
    </w:p>
    <w:p w14:paraId="096911F9" w14:textId="77777777" w:rsidR="002E434C" w:rsidRPr="001A2921" w:rsidRDefault="002E434C" w:rsidP="002E434C">
      <w:pPr>
        <w:rPr>
          <w:rFonts w:asciiTheme="minorHAnsi" w:hAnsiTheme="minorHAnsi"/>
        </w:rPr>
      </w:pPr>
    </w:p>
    <w:p w14:paraId="1EE32446" w14:textId="77777777" w:rsidR="002E434C" w:rsidRPr="001A2921" w:rsidRDefault="002E434C" w:rsidP="002E434C">
      <w:pPr>
        <w:rPr>
          <w:rFonts w:asciiTheme="minorHAnsi" w:hAnsiTheme="minorHAnsi"/>
        </w:rPr>
      </w:pPr>
      <w:r w:rsidRPr="001A2921">
        <w:rPr>
          <w:rFonts w:asciiTheme="minorHAnsi" w:hAnsiTheme="minorHAnsi"/>
        </w:rPr>
        <w:t>D.  Chicory and endive</w:t>
      </w:r>
    </w:p>
    <w:p w14:paraId="0AF3485B" w14:textId="3B5066D4" w:rsidR="002E434C" w:rsidRPr="001A2921" w:rsidRDefault="002E434C" w:rsidP="002E434C">
      <w:pPr>
        <w:ind w:firstLine="720"/>
        <w:rPr>
          <w:rFonts w:asciiTheme="minorHAnsi" w:hAnsiTheme="minorHAnsi"/>
        </w:rPr>
      </w:pPr>
      <w:r w:rsidRPr="001A2921">
        <w:rPr>
          <w:rFonts w:asciiTheme="minorHAnsi" w:hAnsiTheme="minorHAnsi"/>
        </w:rPr>
        <w:t xml:space="preserve">As relatively minor crops, cultivars of these species may rest on a narrow genetic base, despite substantial morphological diversity.  The known collections, composed primarily of European cultivars, are relatively small both in the U. S. and elsewhere in the world. </w:t>
      </w:r>
      <w:r w:rsidRPr="001A2921">
        <w:rPr>
          <w:rFonts w:asciiTheme="minorHAnsi" w:hAnsiTheme="minorHAnsi"/>
          <w:i/>
        </w:rPr>
        <w:t>Cichorium</w:t>
      </w:r>
      <w:r w:rsidRPr="001A2921">
        <w:rPr>
          <w:rFonts w:asciiTheme="minorHAnsi" w:hAnsiTheme="minorHAnsi"/>
        </w:rPr>
        <w:t xml:space="preserve"> is native to the Middle East, and the acquisition of wild species, landraces and obsolete cultivars should be a high priority.</w:t>
      </w:r>
      <w:r w:rsidR="006B05C8">
        <w:rPr>
          <w:rFonts w:asciiTheme="minorHAnsi" w:hAnsiTheme="minorHAnsi"/>
        </w:rPr>
        <w:t xml:space="preserve"> Currently, there is no public and private breeding programs for chicory and endive in the </w:t>
      </w:r>
      <w:r w:rsidR="00F52256">
        <w:rPr>
          <w:rFonts w:asciiTheme="minorHAnsi" w:hAnsiTheme="minorHAnsi"/>
        </w:rPr>
        <w:t>U.S.</w:t>
      </w:r>
    </w:p>
    <w:p w14:paraId="322B8401" w14:textId="77777777" w:rsidR="002E434C" w:rsidRPr="001A2921" w:rsidRDefault="002E434C" w:rsidP="002E434C">
      <w:pPr>
        <w:rPr>
          <w:rFonts w:asciiTheme="minorHAnsi" w:hAnsiTheme="minorHAnsi"/>
        </w:rPr>
      </w:pPr>
    </w:p>
    <w:p w14:paraId="4A73F600" w14:textId="77777777" w:rsidR="002E434C" w:rsidRPr="001A2921" w:rsidRDefault="002E434C" w:rsidP="002E434C">
      <w:pPr>
        <w:pStyle w:val="ColorfulList-Accent11"/>
        <w:rPr>
          <w:rFonts w:asciiTheme="minorHAnsi" w:hAnsiTheme="minorHAnsi"/>
          <w:b/>
          <w:sz w:val="24"/>
          <w:szCs w:val="24"/>
          <w:u w:val="single"/>
        </w:rPr>
      </w:pPr>
      <w:r w:rsidRPr="001A2921">
        <w:rPr>
          <w:rFonts w:asciiTheme="minorHAnsi" w:hAnsiTheme="minorHAnsi"/>
          <w:b/>
          <w:sz w:val="24"/>
          <w:szCs w:val="24"/>
        </w:rPr>
        <w:tab/>
        <w:t xml:space="preserve">2.2 </w:t>
      </w:r>
      <w:r w:rsidRPr="001A2921">
        <w:rPr>
          <w:rFonts w:asciiTheme="minorHAnsi" w:hAnsiTheme="minorHAnsi"/>
          <w:b/>
          <w:sz w:val="24"/>
          <w:szCs w:val="24"/>
        </w:rPr>
        <w:tab/>
        <w:t xml:space="preserve">Threats of genetic erosion </w:t>
      </w:r>
      <w:r w:rsidRPr="001A2921">
        <w:rPr>
          <w:rFonts w:asciiTheme="minorHAnsi" w:hAnsiTheme="minorHAnsi"/>
          <w:b/>
          <w:sz w:val="24"/>
          <w:szCs w:val="24"/>
          <w:u w:val="single"/>
        </w:rPr>
        <w:t>in situ</w:t>
      </w:r>
    </w:p>
    <w:p w14:paraId="5DB13D75" w14:textId="77777777" w:rsidR="002E434C" w:rsidRPr="001A2921" w:rsidRDefault="002E434C" w:rsidP="002E434C">
      <w:pPr>
        <w:pStyle w:val="ColorfulList-Accent11"/>
        <w:rPr>
          <w:rFonts w:asciiTheme="minorHAnsi" w:hAnsiTheme="minorHAnsi"/>
          <w:b/>
          <w:sz w:val="24"/>
          <w:szCs w:val="24"/>
          <w:u w:val="single"/>
        </w:rPr>
      </w:pPr>
    </w:p>
    <w:p w14:paraId="738F9B13" w14:textId="77777777" w:rsidR="002E434C" w:rsidRPr="001A2921" w:rsidRDefault="002E434C" w:rsidP="002E434C">
      <w:pPr>
        <w:pStyle w:val="ColorfulList-Accent11"/>
        <w:ind w:left="0"/>
        <w:rPr>
          <w:rFonts w:asciiTheme="minorHAnsi" w:hAnsiTheme="minorHAnsi"/>
          <w:sz w:val="24"/>
          <w:szCs w:val="24"/>
        </w:rPr>
      </w:pPr>
      <w:r w:rsidRPr="001A2921">
        <w:rPr>
          <w:rFonts w:asciiTheme="minorHAnsi" w:hAnsiTheme="minorHAnsi"/>
          <w:b/>
          <w:sz w:val="24"/>
          <w:szCs w:val="24"/>
        </w:rPr>
        <w:tab/>
      </w:r>
      <w:r w:rsidRPr="001A2921">
        <w:rPr>
          <w:rFonts w:asciiTheme="minorHAnsi" w:hAnsiTheme="minorHAnsi"/>
          <w:sz w:val="24"/>
          <w:szCs w:val="24"/>
        </w:rPr>
        <w:t>Modern agriculture increasingly becomes monoculture and standardized to achieve high efficiency.  Commercial lettuce cultivars look very similar, and a crisphead cultivar has to be the ‘Salinas’ type to find large markets. Fresh-market spinach produced in the U. S. are all of the “Western” type with round, flat leaves. Agriculture, housing, and other development reduce the habitat areas for wild relatives of leafy vegetables. Global warming and climate change also accelerate the disappearance of these cool-season wild species.</w:t>
      </w:r>
    </w:p>
    <w:p w14:paraId="673D257B" w14:textId="77777777" w:rsidR="002E434C" w:rsidRPr="001A2921" w:rsidRDefault="002E434C" w:rsidP="002E434C">
      <w:pPr>
        <w:pStyle w:val="ColorfulList-Accent11"/>
        <w:ind w:left="0"/>
        <w:rPr>
          <w:rFonts w:asciiTheme="minorHAnsi" w:hAnsiTheme="minorHAnsi"/>
          <w:sz w:val="24"/>
          <w:szCs w:val="24"/>
        </w:rPr>
      </w:pPr>
    </w:p>
    <w:p w14:paraId="2FD3CA02" w14:textId="77777777" w:rsidR="002E434C" w:rsidRPr="001A2921" w:rsidRDefault="002E434C" w:rsidP="002E434C">
      <w:pPr>
        <w:pStyle w:val="ColorfulList-Accent11"/>
        <w:ind w:left="2160" w:hanging="720"/>
        <w:rPr>
          <w:rFonts w:asciiTheme="minorHAnsi" w:hAnsiTheme="minorHAnsi"/>
          <w:b/>
          <w:sz w:val="24"/>
          <w:szCs w:val="24"/>
        </w:rPr>
      </w:pPr>
      <w:r w:rsidRPr="001A2921">
        <w:rPr>
          <w:rFonts w:asciiTheme="minorHAnsi" w:hAnsiTheme="minorHAnsi"/>
          <w:b/>
          <w:sz w:val="24"/>
          <w:szCs w:val="24"/>
        </w:rPr>
        <w:t xml:space="preserve">2.3 </w:t>
      </w:r>
      <w:r w:rsidRPr="001A2921">
        <w:rPr>
          <w:rFonts w:asciiTheme="minorHAnsi" w:hAnsiTheme="minorHAnsi"/>
          <w:b/>
          <w:sz w:val="24"/>
          <w:szCs w:val="24"/>
        </w:rPr>
        <w:tab/>
        <w:t>Current and emerging biotic, abiotic, production, dietary, and accessibility threats and needs</w:t>
      </w:r>
    </w:p>
    <w:p w14:paraId="6AF97EE6" w14:textId="77777777" w:rsidR="009803F8" w:rsidRPr="001A2921" w:rsidRDefault="009803F8" w:rsidP="002E434C">
      <w:pPr>
        <w:pStyle w:val="ColorfulList-Accent11"/>
        <w:ind w:left="2160" w:hanging="720"/>
        <w:rPr>
          <w:rFonts w:asciiTheme="minorHAnsi" w:hAnsiTheme="minorHAnsi"/>
          <w:b/>
          <w:sz w:val="24"/>
          <w:szCs w:val="24"/>
        </w:rPr>
      </w:pPr>
    </w:p>
    <w:p w14:paraId="00862509"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t xml:space="preserve">2.3.1 </w:t>
      </w:r>
      <w:r w:rsidRPr="001A2921">
        <w:rPr>
          <w:rFonts w:asciiTheme="minorHAnsi" w:hAnsiTheme="minorHAnsi"/>
          <w:b/>
          <w:sz w:val="24"/>
          <w:szCs w:val="24"/>
        </w:rPr>
        <w:tab/>
        <w:t>Biotic (diseases, pests)</w:t>
      </w:r>
    </w:p>
    <w:p w14:paraId="354777E7" w14:textId="77777777" w:rsidR="002E434C" w:rsidRPr="001A2921" w:rsidRDefault="002E434C" w:rsidP="002E434C">
      <w:pPr>
        <w:ind w:firstLine="720"/>
        <w:rPr>
          <w:rFonts w:asciiTheme="minorHAnsi" w:hAnsiTheme="minorHAnsi"/>
          <w:i/>
        </w:rPr>
      </w:pPr>
      <w:r w:rsidRPr="001A2921">
        <w:rPr>
          <w:rFonts w:asciiTheme="minorHAnsi" w:hAnsiTheme="minorHAnsi"/>
        </w:rPr>
        <w:t>Leafy vegetables suffer from many diseases and insects. The importance of a specific disease or insect varies between production regions.  Some common diseases and pests of leafy vegetables are discussed here.</w:t>
      </w:r>
    </w:p>
    <w:p w14:paraId="11CFA426" w14:textId="18B0FACE" w:rsidR="002E434C" w:rsidRPr="00880429" w:rsidRDefault="008209AC" w:rsidP="005A4AC3">
      <w:pPr>
        <w:rPr>
          <w:rFonts w:asciiTheme="minorHAnsi" w:hAnsiTheme="minorHAnsi" w:cstheme="minorHAnsi"/>
        </w:rPr>
      </w:pPr>
      <w:r w:rsidRPr="001A2921">
        <w:rPr>
          <w:rFonts w:asciiTheme="minorHAnsi" w:hAnsiTheme="minorHAnsi"/>
        </w:rPr>
        <w:lastRenderedPageBreak/>
        <w:t>Major fungal</w:t>
      </w:r>
      <w:r w:rsidR="002E434C" w:rsidRPr="001A2921">
        <w:rPr>
          <w:rFonts w:asciiTheme="minorHAnsi" w:hAnsiTheme="minorHAnsi"/>
        </w:rPr>
        <w:t xml:space="preserve"> diseases for lettuce include downy mildew caused by </w:t>
      </w:r>
      <w:r w:rsidR="001978D4">
        <w:rPr>
          <w:rFonts w:asciiTheme="minorHAnsi" w:hAnsiTheme="minorHAnsi"/>
        </w:rPr>
        <w:t>the obligate parasite, the oomycete</w:t>
      </w:r>
      <w:r w:rsidR="001978D4" w:rsidRPr="001A2921">
        <w:rPr>
          <w:rFonts w:asciiTheme="minorHAnsi" w:hAnsiTheme="minorHAnsi"/>
          <w:i/>
        </w:rPr>
        <w:t xml:space="preserve"> </w:t>
      </w:r>
      <w:r w:rsidR="002E434C" w:rsidRPr="001A2921">
        <w:rPr>
          <w:rFonts w:asciiTheme="minorHAnsi" w:hAnsiTheme="minorHAnsi"/>
          <w:i/>
        </w:rPr>
        <w:t>Bremia lactucae</w:t>
      </w:r>
      <w:r w:rsidRPr="001A2921">
        <w:rPr>
          <w:rFonts w:asciiTheme="minorHAnsi" w:hAnsiTheme="minorHAnsi"/>
        </w:rPr>
        <w:t xml:space="preserve"> Regel;</w:t>
      </w:r>
      <w:r w:rsidR="002E434C" w:rsidRPr="001A2921">
        <w:rPr>
          <w:rFonts w:asciiTheme="minorHAnsi" w:hAnsiTheme="minorHAnsi"/>
        </w:rPr>
        <w:t xml:space="preserve"> </w:t>
      </w:r>
      <w:r w:rsidR="002E434C" w:rsidRPr="001A2921">
        <w:rPr>
          <w:rFonts w:asciiTheme="minorHAnsi" w:hAnsiTheme="minorHAnsi"/>
          <w:color w:val="000000"/>
        </w:rPr>
        <w:t xml:space="preserve">lettuce drop caused by two related </w:t>
      </w:r>
      <w:r w:rsidR="001978D4">
        <w:rPr>
          <w:rFonts w:asciiTheme="minorHAnsi" w:hAnsiTheme="minorHAnsi"/>
          <w:color w:val="000000"/>
        </w:rPr>
        <w:t xml:space="preserve">fungal </w:t>
      </w:r>
      <w:r w:rsidR="002E434C" w:rsidRPr="001A2921">
        <w:rPr>
          <w:rFonts w:asciiTheme="minorHAnsi" w:hAnsiTheme="minorHAnsi"/>
          <w:color w:val="000000"/>
        </w:rPr>
        <w:t xml:space="preserve">species of </w:t>
      </w:r>
      <w:r w:rsidR="002E434C" w:rsidRPr="001A2921">
        <w:rPr>
          <w:rFonts w:asciiTheme="minorHAnsi" w:hAnsiTheme="minorHAnsi"/>
          <w:i/>
          <w:color w:val="000000"/>
        </w:rPr>
        <w:t>Sclerotinia</w:t>
      </w:r>
      <w:r w:rsidR="002E434C" w:rsidRPr="001A2921">
        <w:rPr>
          <w:rFonts w:asciiTheme="minorHAnsi" w:hAnsiTheme="minorHAnsi"/>
          <w:color w:val="000000"/>
        </w:rPr>
        <w:t xml:space="preserve">, </w:t>
      </w:r>
      <w:r w:rsidR="002E434C" w:rsidRPr="001A2921">
        <w:rPr>
          <w:rFonts w:asciiTheme="minorHAnsi" w:hAnsiTheme="minorHAnsi"/>
          <w:i/>
          <w:color w:val="000000"/>
        </w:rPr>
        <w:t xml:space="preserve">S. minor </w:t>
      </w:r>
      <w:r w:rsidR="002E434C" w:rsidRPr="001A2921">
        <w:rPr>
          <w:rFonts w:asciiTheme="minorHAnsi" w:hAnsiTheme="minorHAnsi"/>
          <w:color w:val="000000"/>
        </w:rPr>
        <w:t xml:space="preserve">Jagger or </w:t>
      </w:r>
      <w:r w:rsidR="002E434C" w:rsidRPr="001A2921">
        <w:rPr>
          <w:rFonts w:asciiTheme="minorHAnsi" w:hAnsiTheme="minorHAnsi"/>
          <w:i/>
          <w:color w:val="000000"/>
        </w:rPr>
        <w:t xml:space="preserve">S. sclerotiorum </w:t>
      </w:r>
      <w:r w:rsidR="002E434C" w:rsidRPr="001A2921">
        <w:rPr>
          <w:rFonts w:asciiTheme="minorHAnsi" w:hAnsiTheme="minorHAnsi"/>
          <w:color w:val="000000"/>
        </w:rPr>
        <w:t xml:space="preserve">(Lib.) de </w:t>
      </w:r>
      <w:r w:rsidRPr="001A2921">
        <w:rPr>
          <w:rFonts w:asciiTheme="minorHAnsi" w:hAnsiTheme="minorHAnsi"/>
          <w:color w:val="000000"/>
        </w:rPr>
        <w:t>Bary;</w:t>
      </w:r>
      <w:r w:rsidR="002E434C" w:rsidRPr="001A2921">
        <w:rPr>
          <w:rFonts w:asciiTheme="minorHAnsi" w:hAnsiTheme="minorHAnsi"/>
          <w:color w:val="000000"/>
        </w:rPr>
        <w:t xml:space="preserve"> Verticillium wilt (</w:t>
      </w:r>
      <w:r w:rsidR="002E434C" w:rsidRPr="001A2921">
        <w:rPr>
          <w:rFonts w:asciiTheme="minorHAnsi" w:hAnsiTheme="minorHAnsi"/>
          <w:i/>
          <w:color w:val="000000"/>
        </w:rPr>
        <w:t xml:space="preserve">Verticillium dahliae </w:t>
      </w:r>
      <w:r w:rsidRPr="001A2921">
        <w:rPr>
          <w:rFonts w:asciiTheme="minorHAnsi" w:hAnsiTheme="minorHAnsi"/>
          <w:color w:val="000000"/>
        </w:rPr>
        <w:t>Kleb.);</w:t>
      </w:r>
      <w:r w:rsidR="002E434C" w:rsidRPr="001A2921">
        <w:rPr>
          <w:rFonts w:asciiTheme="minorHAnsi" w:hAnsiTheme="minorHAnsi"/>
          <w:color w:val="000000"/>
        </w:rPr>
        <w:t xml:space="preserve"> and Fusarium wilt by </w:t>
      </w:r>
      <w:r w:rsidR="002E434C" w:rsidRPr="001A2921">
        <w:rPr>
          <w:rFonts w:asciiTheme="minorHAnsi" w:hAnsiTheme="minorHAnsi"/>
          <w:i/>
          <w:color w:val="000000"/>
        </w:rPr>
        <w:t xml:space="preserve">Fusarium oxysporum </w:t>
      </w:r>
      <w:r w:rsidR="002E434C" w:rsidRPr="001A2921">
        <w:rPr>
          <w:rFonts w:asciiTheme="minorHAnsi" w:hAnsiTheme="minorHAnsi"/>
          <w:color w:val="000000"/>
        </w:rPr>
        <w:t xml:space="preserve">f. sp. </w:t>
      </w:r>
      <w:r w:rsidR="002E434C" w:rsidRPr="001A2921">
        <w:rPr>
          <w:rFonts w:asciiTheme="minorHAnsi" w:hAnsiTheme="minorHAnsi"/>
          <w:i/>
          <w:color w:val="000000"/>
        </w:rPr>
        <w:t>Lactucae</w:t>
      </w:r>
      <w:r w:rsidR="002E434C" w:rsidRPr="001A2921">
        <w:rPr>
          <w:rFonts w:asciiTheme="minorHAnsi" w:hAnsiTheme="minorHAnsi"/>
          <w:color w:val="000000"/>
        </w:rPr>
        <w:t>. Lettuce mosaic, caused by lettuce mosaic potyvirus (LMV), is the most important viral disease of lettuce in the w</w:t>
      </w:r>
      <w:r w:rsidRPr="001A2921">
        <w:rPr>
          <w:rFonts w:asciiTheme="minorHAnsi" w:hAnsiTheme="minorHAnsi"/>
          <w:color w:val="000000"/>
        </w:rPr>
        <w:t>orld. Big vein</w:t>
      </w:r>
      <w:r w:rsidR="002E434C" w:rsidRPr="001A2921">
        <w:rPr>
          <w:rFonts w:asciiTheme="minorHAnsi" w:hAnsiTheme="minorHAnsi"/>
          <w:color w:val="000000"/>
        </w:rPr>
        <w:t xml:space="preserve"> is caused by </w:t>
      </w:r>
      <w:r w:rsidR="002E434C" w:rsidRPr="001A2921">
        <w:rPr>
          <w:rFonts w:asciiTheme="minorHAnsi" w:hAnsiTheme="minorHAnsi"/>
          <w:i/>
          <w:color w:val="000000"/>
        </w:rPr>
        <w:t xml:space="preserve">Mirafiori lettuce big-vein virus </w:t>
      </w:r>
      <w:r w:rsidR="002E434C" w:rsidRPr="001A2921">
        <w:rPr>
          <w:rFonts w:asciiTheme="minorHAnsi" w:hAnsiTheme="minorHAnsi"/>
          <w:color w:val="000000"/>
        </w:rPr>
        <w:t xml:space="preserve">(MLBVV) and vectored by a soilborne fungus </w:t>
      </w:r>
      <w:r w:rsidR="002E434C" w:rsidRPr="001A2921">
        <w:rPr>
          <w:rFonts w:asciiTheme="minorHAnsi" w:hAnsiTheme="minorHAnsi"/>
          <w:i/>
          <w:color w:val="000000"/>
        </w:rPr>
        <w:t xml:space="preserve">Olpidium </w:t>
      </w:r>
      <w:r w:rsidR="00C53BB7" w:rsidRPr="001A2921">
        <w:rPr>
          <w:rFonts w:asciiTheme="minorHAnsi" w:hAnsiTheme="minorHAnsi"/>
          <w:i/>
        </w:rPr>
        <w:t>virulentus</w:t>
      </w:r>
      <w:r w:rsidR="002E434C" w:rsidRPr="001A2921">
        <w:rPr>
          <w:rFonts w:asciiTheme="minorHAnsi" w:hAnsiTheme="minorHAnsi"/>
          <w:color w:val="000000"/>
        </w:rPr>
        <w:t xml:space="preserve">.  </w:t>
      </w:r>
      <w:r w:rsidR="00943070" w:rsidRPr="001A2921">
        <w:rPr>
          <w:rFonts w:asciiTheme="minorHAnsi" w:hAnsiTheme="minorHAnsi"/>
          <w:color w:val="000000"/>
        </w:rPr>
        <w:t xml:space="preserve">The </w:t>
      </w:r>
      <w:r w:rsidR="00943070" w:rsidRPr="001A2921">
        <w:rPr>
          <w:rFonts w:asciiTheme="minorHAnsi" w:hAnsiTheme="minorHAnsi"/>
        </w:rPr>
        <w:t xml:space="preserve">tospoviruses, </w:t>
      </w:r>
      <w:r w:rsidR="00943070" w:rsidRPr="001A2921">
        <w:rPr>
          <w:rFonts w:asciiTheme="minorHAnsi" w:hAnsiTheme="minorHAnsi"/>
          <w:i/>
        </w:rPr>
        <w:t>Tomato spotted wilt virus</w:t>
      </w:r>
      <w:r w:rsidR="00943070" w:rsidRPr="001A2921">
        <w:rPr>
          <w:rFonts w:asciiTheme="minorHAnsi" w:hAnsiTheme="minorHAnsi"/>
        </w:rPr>
        <w:t xml:space="preserve"> </w:t>
      </w:r>
      <w:r w:rsidR="00F8068E">
        <w:rPr>
          <w:rFonts w:asciiTheme="minorHAnsi" w:hAnsiTheme="minorHAnsi"/>
        </w:rPr>
        <w:t xml:space="preserve">(TSWV) </w:t>
      </w:r>
      <w:r w:rsidR="00943070" w:rsidRPr="001A2921">
        <w:rPr>
          <w:rFonts w:asciiTheme="minorHAnsi" w:hAnsiTheme="minorHAnsi"/>
        </w:rPr>
        <w:t>and</w:t>
      </w:r>
      <w:r w:rsidR="00943070" w:rsidRPr="001A2921">
        <w:rPr>
          <w:rFonts w:asciiTheme="minorHAnsi" w:hAnsiTheme="minorHAnsi"/>
          <w:i/>
        </w:rPr>
        <w:t xml:space="preserve"> Impatiens necrotic spot virus </w:t>
      </w:r>
      <w:r w:rsidR="00F8068E">
        <w:rPr>
          <w:rFonts w:asciiTheme="minorHAnsi" w:hAnsiTheme="minorHAnsi"/>
        </w:rPr>
        <w:t xml:space="preserve">(INSV) </w:t>
      </w:r>
      <w:r w:rsidR="00943070" w:rsidRPr="001A2921">
        <w:rPr>
          <w:rFonts w:asciiTheme="minorHAnsi" w:hAnsiTheme="minorHAnsi"/>
        </w:rPr>
        <w:t xml:space="preserve">are increasingly a problem. </w:t>
      </w:r>
      <w:r w:rsidR="002E434C" w:rsidRPr="001A2921">
        <w:rPr>
          <w:rFonts w:asciiTheme="minorHAnsi" w:hAnsiTheme="minorHAnsi"/>
        </w:rPr>
        <w:t>The pathogen most commonly isolated from diseased roots of corky root is the bacterium</w:t>
      </w:r>
      <w:r w:rsidR="002E434C" w:rsidRPr="001A2921">
        <w:rPr>
          <w:rFonts w:asciiTheme="minorHAnsi" w:hAnsiTheme="minorHAnsi"/>
          <w:i/>
        </w:rPr>
        <w:t xml:space="preserve"> Sphingomonas suberifaciens</w:t>
      </w:r>
      <w:r w:rsidR="002E434C" w:rsidRPr="001A2921">
        <w:rPr>
          <w:rFonts w:asciiTheme="minorHAnsi" w:hAnsiTheme="minorHAnsi"/>
        </w:rPr>
        <w:t xml:space="preserve">. </w:t>
      </w:r>
      <w:r w:rsidR="00943070" w:rsidRPr="001A2921">
        <w:rPr>
          <w:rFonts w:asciiTheme="minorHAnsi" w:hAnsiTheme="minorHAnsi"/>
        </w:rPr>
        <w:t xml:space="preserve">The bacteria </w:t>
      </w:r>
      <w:r w:rsidR="00943070" w:rsidRPr="001A2921">
        <w:rPr>
          <w:rFonts w:asciiTheme="minorHAnsi" w:hAnsiTheme="minorHAnsi"/>
          <w:i/>
        </w:rPr>
        <w:t xml:space="preserve">Xanthomonas campestris </w:t>
      </w:r>
      <w:r w:rsidR="00943070" w:rsidRPr="001A2921">
        <w:rPr>
          <w:rFonts w:asciiTheme="minorHAnsi" w:hAnsiTheme="minorHAnsi"/>
        </w:rPr>
        <w:t xml:space="preserve">pv. </w:t>
      </w:r>
      <w:r w:rsidR="00943070" w:rsidRPr="001A2921">
        <w:rPr>
          <w:rFonts w:asciiTheme="minorHAnsi" w:hAnsiTheme="minorHAnsi"/>
          <w:i/>
        </w:rPr>
        <w:t>vitians</w:t>
      </w:r>
      <w:r w:rsidR="00943070" w:rsidRPr="001A2921">
        <w:rPr>
          <w:rFonts w:asciiTheme="minorHAnsi" w:hAnsiTheme="minorHAnsi"/>
        </w:rPr>
        <w:t xml:space="preserve"> that causes bacterial leaf spot has become a consistent problem of fall harvested lettuce in California</w:t>
      </w:r>
      <w:r w:rsidR="001978D4">
        <w:rPr>
          <w:rFonts w:asciiTheme="minorHAnsi" w:hAnsiTheme="minorHAnsi"/>
        </w:rPr>
        <w:t xml:space="preserve"> and causes up to 100% losses in Florida</w:t>
      </w:r>
      <w:r w:rsidR="00943070" w:rsidRPr="00FF23FA">
        <w:rPr>
          <w:rFonts w:asciiTheme="minorHAnsi" w:hAnsiTheme="minorHAnsi" w:cstheme="minorHAnsi"/>
        </w:rPr>
        <w:t xml:space="preserve">.  </w:t>
      </w:r>
      <w:r w:rsidR="00FF23FA" w:rsidRPr="00FF23FA">
        <w:rPr>
          <w:rFonts w:asciiTheme="minorHAnsi" w:hAnsiTheme="minorHAnsi" w:cstheme="minorHAnsi"/>
          <w:lang w:eastAsia="en-US"/>
        </w:rPr>
        <w:t>Powdery mildew</w:t>
      </w:r>
      <w:r w:rsidR="00FF23FA">
        <w:rPr>
          <w:rFonts w:asciiTheme="minorHAnsi" w:hAnsiTheme="minorHAnsi" w:cstheme="minorHAnsi"/>
          <w:lang w:eastAsia="en-US"/>
        </w:rPr>
        <w:t xml:space="preserve"> </w:t>
      </w:r>
      <w:r w:rsidR="00FF23FA" w:rsidRPr="00FF23FA">
        <w:rPr>
          <w:rFonts w:asciiTheme="minorHAnsi" w:hAnsiTheme="minorHAnsi" w:cstheme="minorHAnsi"/>
          <w:lang w:eastAsia="en-US"/>
        </w:rPr>
        <w:t>(</w:t>
      </w:r>
      <w:proofErr w:type="spellStart"/>
      <w:r w:rsidR="00FF23FA" w:rsidRPr="00C80BF3">
        <w:rPr>
          <w:rFonts w:asciiTheme="minorHAnsi" w:hAnsiTheme="minorHAnsi" w:cstheme="minorHAnsi"/>
          <w:i/>
          <w:lang w:eastAsia="en-US"/>
        </w:rPr>
        <w:t>Golovinomyces</w:t>
      </w:r>
      <w:proofErr w:type="spellEnd"/>
      <w:r w:rsidR="00F8068E">
        <w:rPr>
          <w:rFonts w:asciiTheme="minorHAnsi" w:hAnsiTheme="minorHAnsi" w:cstheme="minorHAnsi"/>
          <w:i/>
          <w:lang w:eastAsia="en-US"/>
        </w:rPr>
        <w:t xml:space="preserve"> </w:t>
      </w:r>
      <w:proofErr w:type="spellStart"/>
      <w:r w:rsidR="00C80BF3" w:rsidRPr="00C80BF3">
        <w:rPr>
          <w:rFonts w:asciiTheme="minorHAnsi" w:hAnsiTheme="minorHAnsi" w:cstheme="minorHAnsi"/>
          <w:i/>
          <w:lang w:eastAsia="en-US"/>
        </w:rPr>
        <w:t>c</w:t>
      </w:r>
      <w:r w:rsidR="00FF23FA" w:rsidRPr="00C80BF3">
        <w:rPr>
          <w:rFonts w:asciiTheme="minorHAnsi" w:hAnsiTheme="minorHAnsi" w:cstheme="minorHAnsi"/>
          <w:i/>
          <w:lang w:eastAsia="en-US"/>
        </w:rPr>
        <w:t>ichoracearum</w:t>
      </w:r>
      <w:proofErr w:type="spellEnd"/>
      <w:r w:rsidR="00FF23FA" w:rsidRPr="00C80BF3">
        <w:rPr>
          <w:rFonts w:asciiTheme="minorHAnsi" w:hAnsiTheme="minorHAnsi" w:cstheme="minorHAnsi"/>
          <w:i/>
          <w:lang w:eastAsia="en-US"/>
        </w:rPr>
        <w:t xml:space="preserve"> </w:t>
      </w:r>
      <w:proofErr w:type="spellStart"/>
      <w:r w:rsidR="00FF23FA" w:rsidRPr="00C80BF3">
        <w:rPr>
          <w:rFonts w:asciiTheme="minorHAnsi" w:hAnsiTheme="minorHAnsi" w:cstheme="minorHAnsi"/>
          <w:i/>
          <w:lang w:eastAsia="en-US"/>
        </w:rPr>
        <w:t>sensu</w:t>
      </w:r>
      <w:proofErr w:type="spellEnd"/>
      <w:r w:rsidR="00FF23FA" w:rsidRPr="00C80BF3">
        <w:rPr>
          <w:rFonts w:asciiTheme="minorHAnsi" w:hAnsiTheme="minorHAnsi" w:cstheme="minorHAnsi"/>
          <w:i/>
          <w:lang w:eastAsia="en-US"/>
        </w:rPr>
        <w:t xml:space="preserve"> </w:t>
      </w:r>
      <w:proofErr w:type="spellStart"/>
      <w:r w:rsidR="00FF23FA" w:rsidRPr="00C80BF3">
        <w:rPr>
          <w:rFonts w:asciiTheme="minorHAnsi" w:hAnsiTheme="minorHAnsi" w:cstheme="minorHAnsi"/>
          <w:i/>
          <w:lang w:eastAsia="en-US"/>
        </w:rPr>
        <w:t>stricto</w:t>
      </w:r>
      <w:proofErr w:type="spellEnd"/>
      <w:r w:rsidR="00880429">
        <w:rPr>
          <w:rFonts w:asciiTheme="minorHAnsi" w:hAnsiTheme="minorHAnsi" w:cstheme="minorHAnsi"/>
          <w:lang w:eastAsia="en-US"/>
        </w:rPr>
        <w:t xml:space="preserve">, </w:t>
      </w:r>
      <w:r w:rsidR="00880429" w:rsidRPr="00880429">
        <w:rPr>
          <w:rFonts w:asciiTheme="minorHAnsi" w:hAnsiTheme="minorHAnsi" w:cstheme="minorHAnsi"/>
          <w:lang w:eastAsia="en-US"/>
        </w:rPr>
        <w:t>more</w:t>
      </w:r>
      <w:r w:rsidR="00880429">
        <w:rPr>
          <w:rFonts w:asciiTheme="minorHAnsi" w:hAnsiTheme="minorHAnsi" w:cstheme="minorHAnsi"/>
          <w:lang w:eastAsia="en-US"/>
        </w:rPr>
        <w:t xml:space="preserve"> </w:t>
      </w:r>
      <w:r w:rsidR="00880429" w:rsidRPr="00880429">
        <w:rPr>
          <w:rFonts w:asciiTheme="minorHAnsi" w:hAnsiTheme="minorHAnsi" w:cstheme="minorHAnsi"/>
          <w:lang w:eastAsia="en-US"/>
        </w:rPr>
        <w:t>frequently observed in warm, dry production areas in recent seasons</w:t>
      </w:r>
      <w:r w:rsidR="00FF23FA" w:rsidRPr="00880429">
        <w:rPr>
          <w:rFonts w:asciiTheme="minorHAnsi" w:hAnsiTheme="minorHAnsi" w:cstheme="minorHAnsi"/>
          <w:lang w:eastAsia="en-US"/>
        </w:rPr>
        <w:t>)</w:t>
      </w:r>
      <w:r w:rsidR="008A5A6B" w:rsidRPr="00880429">
        <w:rPr>
          <w:rFonts w:asciiTheme="minorHAnsi" w:hAnsiTheme="minorHAnsi" w:cstheme="minorHAnsi"/>
          <w:lang w:eastAsia="en-US"/>
        </w:rPr>
        <w:t xml:space="preserve">, </w:t>
      </w:r>
      <w:r w:rsidR="00F8068E" w:rsidRPr="00880429">
        <w:rPr>
          <w:rFonts w:asciiTheme="minorHAnsi" w:hAnsiTheme="minorHAnsi" w:cstheme="minorHAnsi"/>
          <w:lang w:eastAsia="en-US"/>
        </w:rPr>
        <w:t>Pythium wilt (</w:t>
      </w:r>
      <w:r w:rsidR="008A5A6B" w:rsidRPr="00880429">
        <w:rPr>
          <w:rFonts w:asciiTheme="minorHAnsi" w:hAnsiTheme="minorHAnsi" w:cstheme="minorHAnsi"/>
          <w:bCs/>
          <w:i/>
          <w:color w:val="222222"/>
          <w:shd w:val="clear" w:color="auto" w:fill="FFFFFF"/>
        </w:rPr>
        <w:t>Pythium</w:t>
      </w:r>
      <w:r w:rsidR="008A5A6B" w:rsidRPr="00880429">
        <w:rPr>
          <w:rFonts w:asciiTheme="minorHAnsi" w:hAnsiTheme="minorHAnsi" w:cstheme="minorHAnsi"/>
          <w:i/>
          <w:color w:val="222222"/>
          <w:shd w:val="clear" w:color="auto" w:fill="FFFFFF"/>
        </w:rPr>
        <w:t> </w:t>
      </w:r>
      <w:proofErr w:type="spellStart"/>
      <w:r w:rsidR="008A5A6B" w:rsidRPr="00880429">
        <w:rPr>
          <w:rFonts w:asciiTheme="minorHAnsi" w:hAnsiTheme="minorHAnsi" w:cstheme="minorHAnsi"/>
          <w:i/>
          <w:color w:val="222222"/>
          <w:shd w:val="clear" w:color="auto" w:fill="FFFFFF"/>
        </w:rPr>
        <w:t>uncinulatum</w:t>
      </w:r>
      <w:proofErr w:type="spellEnd"/>
      <w:r w:rsidR="00F8068E" w:rsidRPr="00880429">
        <w:rPr>
          <w:rFonts w:asciiTheme="minorHAnsi" w:hAnsiTheme="minorHAnsi" w:cstheme="minorHAnsi"/>
          <w:color w:val="222222"/>
          <w:shd w:val="clear" w:color="auto" w:fill="FFFFFF"/>
        </w:rPr>
        <w:t>),</w:t>
      </w:r>
      <w:r w:rsidR="00F8068E" w:rsidRPr="00880429">
        <w:rPr>
          <w:rFonts w:asciiTheme="minorHAnsi" w:hAnsiTheme="minorHAnsi" w:cstheme="minorHAnsi"/>
        </w:rPr>
        <w:t xml:space="preserve"> </w:t>
      </w:r>
      <w:r w:rsidR="00C80BF3" w:rsidRPr="00880429">
        <w:rPr>
          <w:rFonts w:asciiTheme="minorHAnsi" w:hAnsiTheme="minorHAnsi" w:cstheme="minorHAnsi"/>
          <w:lang w:eastAsia="en-US"/>
        </w:rPr>
        <w:t>and dieback (</w:t>
      </w:r>
      <w:r w:rsidR="00C80BF3" w:rsidRPr="00880429">
        <w:rPr>
          <w:rFonts w:asciiTheme="minorHAnsi" w:hAnsiTheme="minorHAnsi" w:cstheme="minorHAnsi"/>
          <w:i/>
          <w:lang w:eastAsia="en-US"/>
        </w:rPr>
        <w:t>Tomato bushy stunt virus</w:t>
      </w:r>
      <w:r w:rsidR="00C80BF3">
        <w:rPr>
          <w:rFonts w:asciiTheme="minorHAnsi" w:hAnsiTheme="minorHAnsi" w:cstheme="minorHAnsi"/>
          <w:lang w:eastAsia="en-US"/>
        </w:rPr>
        <w:t xml:space="preserve"> </w:t>
      </w:r>
      <w:r w:rsidR="00C80BF3" w:rsidRPr="00C80BF3">
        <w:rPr>
          <w:rFonts w:asciiTheme="minorHAnsi" w:hAnsiTheme="minorHAnsi" w:cstheme="minorHAnsi"/>
          <w:lang w:eastAsia="en-US"/>
        </w:rPr>
        <w:t xml:space="preserve">and </w:t>
      </w:r>
      <w:r w:rsidR="00C80BF3" w:rsidRPr="00C80BF3">
        <w:rPr>
          <w:rFonts w:asciiTheme="minorHAnsi" w:hAnsiTheme="minorHAnsi" w:cstheme="minorHAnsi"/>
          <w:i/>
          <w:lang w:eastAsia="en-US"/>
        </w:rPr>
        <w:t>Lettuce necrotic stunt</w:t>
      </w:r>
      <w:r w:rsidR="00F8068E">
        <w:t xml:space="preserve"> </w:t>
      </w:r>
      <w:r w:rsidR="00C80BF3" w:rsidRPr="00C80BF3">
        <w:rPr>
          <w:rFonts w:asciiTheme="minorHAnsi" w:hAnsiTheme="minorHAnsi" w:cstheme="minorHAnsi"/>
          <w:i/>
          <w:lang w:eastAsia="en-US"/>
        </w:rPr>
        <w:t>virus</w:t>
      </w:r>
      <w:r w:rsidR="00C80BF3" w:rsidRPr="00C80BF3">
        <w:rPr>
          <w:rFonts w:asciiTheme="minorHAnsi" w:hAnsiTheme="minorHAnsi" w:cstheme="minorHAnsi"/>
          <w:lang w:eastAsia="en-US"/>
        </w:rPr>
        <w:t>)</w:t>
      </w:r>
      <w:r w:rsidR="00FF23FA" w:rsidRPr="00C80BF3">
        <w:rPr>
          <w:rFonts w:asciiTheme="minorHAnsi" w:hAnsiTheme="minorHAnsi" w:cstheme="minorHAnsi"/>
        </w:rPr>
        <w:t xml:space="preserve"> </w:t>
      </w:r>
      <w:r w:rsidR="00C80BF3">
        <w:rPr>
          <w:rFonts w:asciiTheme="minorHAnsi" w:hAnsiTheme="minorHAnsi" w:cstheme="minorHAnsi"/>
        </w:rPr>
        <w:t xml:space="preserve">can also cause serious losses in certain years and locations. </w:t>
      </w:r>
      <w:r w:rsidR="002E434C" w:rsidRPr="00FF23FA">
        <w:rPr>
          <w:rFonts w:asciiTheme="minorHAnsi" w:hAnsiTheme="minorHAnsi" w:cstheme="minorHAnsi"/>
        </w:rPr>
        <w:t xml:space="preserve">The lettuce aphid, </w:t>
      </w:r>
      <w:proofErr w:type="spellStart"/>
      <w:r w:rsidR="002E434C" w:rsidRPr="00FF23FA">
        <w:rPr>
          <w:rFonts w:asciiTheme="minorHAnsi" w:hAnsiTheme="minorHAnsi" w:cstheme="minorHAnsi"/>
          <w:i/>
        </w:rPr>
        <w:t>Nasonovia</w:t>
      </w:r>
      <w:proofErr w:type="spellEnd"/>
      <w:r w:rsidR="002E434C" w:rsidRPr="00FF23FA">
        <w:rPr>
          <w:rFonts w:asciiTheme="minorHAnsi" w:hAnsiTheme="minorHAnsi" w:cstheme="minorHAnsi"/>
          <w:i/>
        </w:rPr>
        <w:t xml:space="preserve"> </w:t>
      </w:r>
      <w:proofErr w:type="spellStart"/>
      <w:r w:rsidR="002E434C" w:rsidRPr="00FF23FA">
        <w:rPr>
          <w:rFonts w:asciiTheme="minorHAnsi" w:hAnsiTheme="minorHAnsi" w:cstheme="minorHAnsi"/>
          <w:i/>
        </w:rPr>
        <w:t>ribisnigri</w:t>
      </w:r>
      <w:proofErr w:type="spellEnd"/>
      <w:r w:rsidR="0068684E">
        <w:rPr>
          <w:rFonts w:asciiTheme="minorHAnsi" w:hAnsiTheme="minorHAnsi" w:cstheme="minorHAnsi"/>
          <w:i/>
        </w:rPr>
        <w:t xml:space="preserve"> </w:t>
      </w:r>
      <w:r w:rsidR="0068684E" w:rsidRPr="0068684E">
        <w:rPr>
          <w:rFonts w:asciiTheme="minorHAnsi" w:hAnsiTheme="minorHAnsi" w:cstheme="minorHAnsi"/>
          <w:lang w:eastAsia="en-US"/>
        </w:rPr>
        <w:t>Nr:0 and Nr:1 biotypes</w:t>
      </w:r>
      <w:r w:rsidR="002E434C" w:rsidRPr="00FF23FA">
        <w:rPr>
          <w:rFonts w:asciiTheme="minorHAnsi" w:hAnsiTheme="minorHAnsi" w:cstheme="minorHAnsi"/>
        </w:rPr>
        <w:t>, is the</w:t>
      </w:r>
      <w:r w:rsidR="002E434C" w:rsidRPr="001A2921">
        <w:rPr>
          <w:rFonts w:asciiTheme="minorHAnsi" w:hAnsiTheme="minorHAnsi"/>
        </w:rPr>
        <w:t xml:space="preserve"> most important aphid pest in Great Britain and Holland and has become a serious problem in the U.S. in recent years. Infestation of leafminer (mainly </w:t>
      </w:r>
      <w:r w:rsidR="002E434C" w:rsidRPr="001A2921">
        <w:rPr>
          <w:rFonts w:asciiTheme="minorHAnsi" w:hAnsiTheme="minorHAnsi"/>
          <w:i/>
        </w:rPr>
        <w:t>L</w:t>
      </w:r>
      <w:r w:rsidR="002E434C" w:rsidRPr="001A2921">
        <w:rPr>
          <w:rFonts w:asciiTheme="minorHAnsi" w:hAnsiTheme="minorHAnsi"/>
          <w:i/>
          <w:color w:val="000000"/>
        </w:rPr>
        <w:t>iriomyza trifolii, L. huidobrensis</w:t>
      </w:r>
      <w:r w:rsidR="002E434C" w:rsidRPr="001A2921">
        <w:rPr>
          <w:rFonts w:asciiTheme="minorHAnsi" w:hAnsiTheme="minorHAnsi"/>
          <w:color w:val="000000"/>
        </w:rPr>
        <w:t xml:space="preserve">, and </w:t>
      </w:r>
      <w:r w:rsidR="002E434C" w:rsidRPr="001A2921">
        <w:rPr>
          <w:rFonts w:asciiTheme="minorHAnsi" w:hAnsiTheme="minorHAnsi"/>
          <w:i/>
          <w:color w:val="000000"/>
        </w:rPr>
        <w:t>L. langei</w:t>
      </w:r>
      <w:r w:rsidR="002E434C" w:rsidRPr="001A2921">
        <w:rPr>
          <w:rFonts w:asciiTheme="minorHAnsi" w:hAnsiTheme="minorHAnsi"/>
          <w:color w:val="000000"/>
        </w:rPr>
        <w:t>)</w:t>
      </w:r>
      <w:r w:rsidR="002E434C" w:rsidRPr="001A2921">
        <w:rPr>
          <w:rFonts w:asciiTheme="minorHAnsi" w:hAnsiTheme="minorHAnsi"/>
        </w:rPr>
        <w:t xml:space="preserve"> insects causes stand reductions at the seedling stage of lettuce and results in reduced crop quality and crop contamination at harvest.</w:t>
      </w:r>
      <w:r w:rsidR="00F8068E">
        <w:rPr>
          <w:rFonts w:asciiTheme="minorHAnsi" w:hAnsiTheme="minorHAnsi"/>
        </w:rPr>
        <w:t xml:space="preserve"> </w:t>
      </w:r>
      <w:proofErr w:type="spellStart"/>
      <w:r w:rsidR="00F8068E" w:rsidRPr="00F8068E">
        <w:rPr>
          <w:rFonts w:asciiTheme="minorHAnsi" w:hAnsiTheme="minorHAnsi" w:cstheme="minorHAnsi"/>
          <w:lang w:eastAsia="en-US"/>
        </w:rPr>
        <w:t>Thrips</w:t>
      </w:r>
      <w:proofErr w:type="spellEnd"/>
      <w:r w:rsidR="00F8068E" w:rsidRPr="00F8068E">
        <w:rPr>
          <w:rFonts w:asciiTheme="minorHAnsi" w:hAnsiTheme="minorHAnsi" w:cstheme="minorHAnsi"/>
          <w:lang w:eastAsia="en-US"/>
        </w:rPr>
        <w:t xml:space="preserve"> </w:t>
      </w:r>
      <w:r w:rsidR="00F8068E" w:rsidRPr="00E857A8">
        <w:rPr>
          <w:rFonts w:asciiTheme="minorHAnsi" w:hAnsiTheme="minorHAnsi" w:cstheme="minorHAnsi"/>
          <w:color w:val="000000" w:themeColor="text1"/>
          <w:lang w:eastAsia="en-US"/>
        </w:rPr>
        <w:t>(</w:t>
      </w:r>
      <w:r w:rsidR="00F8068E" w:rsidRPr="00E857A8">
        <w:rPr>
          <w:rFonts w:asciiTheme="minorHAnsi" w:hAnsiTheme="minorHAnsi" w:cstheme="minorHAnsi"/>
          <w:color w:val="000000" w:themeColor="text1"/>
          <w:shd w:val="clear" w:color="auto" w:fill="FFFFFF"/>
        </w:rPr>
        <w:t xml:space="preserve">western flower </w:t>
      </w:r>
      <w:proofErr w:type="spellStart"/>
      <w:r w:rsidR="00F8068E" w:rsidRPr="00E857A8">
        <w:rPr>
          <w:rFonts w:asciiTheme="minorHAnsi" w:hAnsiTheme="minorHAnsi" w:cstheme="minorHAnsi"/>
          <w:color w:val="000000" w:themeColor="text1"/>
          <w:shd w:val="clear" w:color="auto" w:fill="FFFFFF"/>
        </w:rPr>
        <w:t>thrips</w:t>
      </w:r>
      <w:proofErr w:type="spellEnd"/>
      <w:r w:rsidR="00F8068E" w:rsidRPr="00E857A8">
        <w:rPr>
          <w:rFonts w:asciiTheme="minorHAnsi" w:hAnsiTheme="minorHAnsi" w:cstheme="minorHAnsi"/>
          <w:color w:val="000000" w:themeColor="text1"/>
          <w:shd w:val="clear" w:color="auto" w:fill="FFFFFF"/>
        </w:rPr>
        <w:t xml:space="preserve"> </w:t>
      </w:r>
      <w:r w:rsidR="00D90BD2" w:rsidRPr="00E857A8">
        <w:rPr>
          <w:rFonts w:asciiTheme="minorHAnsi" w:hAnsiTheme="minorHAnsi" w:cstheme="minorHAnsi"/>
          <w:color w:val="000000" w:themeColor="text1"/>
          <w:shd w:val="clear" w:color="auto" w:fill="FFFFFF"/>
        </w:rPr>
        <w:t>(</w:t>
      </w:r>
      <w:proofErr w:type="spellStart"/>
      <w:r w:rsidR="00F8068E" w:rsidRPr="00E857A8">
        <w:rPr>
          <w:rFonts w:asciiTheme="minorHAnsi" w:hAnsiTheme="minorHAnsi" w:cstheme="minorHAnsi"/>
          <w:i/>
          <w:color w:val="000000" w:themeColor="text1"/>
          <w:shd w:val="clear" w:color="auto" w:fill="FFFFFF"/>
        </w:rPr>
        <w:t>Frankliniella</w:t>
      </w:r>
      <w:proofErr w:type="spellEnd"/>
      <w:r w:rsidR="00F8068E" w:rsidRPr="00E857A8">
        <w:rPr>
          <w:rFonts w:asciiTheme="minorHAnsi" w:hAnsiTheme="minorHAnsi" w:cstheme="minorHAnsi"/>
          <w:i/>
          <w:color w:val="000000" w:themeColor="text1"/>
          <w:shd w:val="clear" w:color="auto" w:fill="FFFFFF"/>
        </w:rPr>
        <w:t xml:space="preserve"> </w:t>
      </w:r>
      <w:proofErr w:type="spellStart"/>
      <w:r w:rsidR="00F8068E" w:rsidRPr="00E857A8">
        <w:rPr>
          <w:rFonts w:asciiTheme="minorHAnsi" w:hAnsiTheme="minorHAnsi" w:cstheme="minorHAnsi"/>
          <w:i/>
          <w:color w:val="000000" w:themeColor="text1"/>
          <w:shd w:val="clear" w:color="auto" w:fill="FFFFFF"/>
        </w:rPr>
        <w:t>occidentalis</w:t>
      </w:r>
      <w:proofErr w:type="spellEnd"/>
      <w:r w:rsidR="00D90BD2" w:rsidRPr="00E857A8">
        <w:rPr>
          <w:rFonts w:asciiTheme="minorHAnsi" w:hAnsiTheme="minorHAnsi" w:cstheme="minorHAnsi"/>
          <w:color w:val="000000" w:themeColor="text1"/>
          <w:shd w:val="clear" w:color="auto" w:fill="FFFFFF"/>
        </w:rPr>
        <w:t>))</w:t>
      </w:r>
      <w:r w:rsidR="00D90BD2" w:rsidRPr="00E857A8">
        <w:rPr>
          <w:color w:val="000000" w:themeColor="text1"/>
        </w:rPr>
        <w:t xml:space="preserve"> </w:t>
      </w:r>
      <w:r w:rsidR="00F8068E" w:rsidRPr="00E857A8">
        <w:rPr>
          <w:rFonts w:asciiTheme="minorHAnsi" w:hAnsiTheme="minorHAnsi" w:cstheme="minorHAnsi"/>
          <w:color w:val="000000" w:themeColor="text1"/>
          <w:lang w:eastAsia="en-US"/>
        </w:rPr>
        <w:t xml:space="preserve">are problematic not only because of the damage they </w:t>
      </w:r>
      <w:r w:rsidR="00F8068E" w:rsidRPr="00F8068E">
        <w:rPr>
          <w:rFonts w:asciiTheme="minorHAnsi" w:hAnsiTheme="minorHAnsi" w:cstheme="minorHAnsi"/>
          <w:lang w:eastAsia="en-US"/>
        </w:rPr>
        <w:t>inflict and the diseases they vector</w:t>
      </w:r>
      <w:r w:rsidR="00F8068E">
        <w:rPr>
          <w:rFonts w:asciiTheme="minorHAnsi" w:hAnsiTheme="minorHAnsi" w:cstheme="minorHAnsi"/>
          <w:lang w:eastAsia="en-US"/>
        </w:rPr>
        <w:t>, especially INSV,</w:t>
      </w:r>
      <w:r w:rsidR="00F8068E" w:rsidRPr="00F8068E">
        <w:rPr>
          <w:rFonts w:asciiTheme="minorHAnsi" w:hAnsiTheme="minorHAnsi" w:cstheme="minorHAnsi"/>
          <w:lang w:eastAsia="en-US"/>
        </w:rPr>
        <w:t xml:space="preserve"> but also</w:t>
      </w:r>
      <w:r w:rsidR="00F8068E">
        <w:rPr>
          <w:rFonts w:asciiTheme="minorHAnsi" w:hAnsiTheme="minorHAnsi" w:cstheme="minorHAnsi"/>
          <w:lang w:eastAsia="en-US"/>
        </w:rPr>
        <w:t xml:space="preserve"> </w:t>
      </w:r>
      <w:r w:rsidR="00F8068E" w:rsidRPr="00F8068E">
        <w:rPr>
          <w:rFonts w:asciiTheme="minorHAnsi" w:hAnsiTheme="minorHAnsi" w:cstheme="minorHAnsi"/>
          <w:lang w:eastAsia="en-US"/>
        </w:rPr>
        <w:t>because of standards set by export customers regarding the presence of these pests.</w:t>
      </w:r>
      <w:r w:rsidR="00880429">
        <w:rPr>
          <w:rFonts w:asciiTheme="minorHAnsi" w:hAnsiTheme="minorHAnsi" w:cstheme="minorHAnsi"/>
          <w:lang w:eastAsia="en-US"/>
        </w:rPr>
        <w:t xml:space="preserve"> </w:t>
      </w:r>
      <w:r w:rsidR="005A4AC3" w:rsidRPr="005A4AC3">
        <w:rPr>
          <w:rFonts w:asciiTheme="minorHAnsi" w:hAnsiTheme="minorHAnsi" w:cstheme="minorHAnsi"/>
          <w:lang w:eastAsia="en-US"/>
        </w:rPr>
        <w:t>Soil-borne pests remain an issue</w:t>
      </w:r>
      <w:r w:rsidR="005A4AC3">
        <w:rPr>
          <w:rFonts w:asciiTheme="minorHAnsi" w:hAnsiTheme="minorHAnsi" w:cstheme="minorHAnsi"/>
          <w:lang w:eastAsia="en-US"/>
        </w:rPr>
        <w:t xml:space="preserve"> for lettuce seedlings</w:t>
      </w:r>
      <w:r w:rsidR="005A4AC3" w:rsidRPr="005A4AC3">
        <w:rPr>
          <w:rFonts w:asciiTheme="minorHAnsi" w:hAnsiTheme="minorHAnsi" w:cstheme="minorHAnsi"/>
          <w:lang w:eastAsia="en-US"/>
        </w:rPr>
        <w:t>, particularly springtails (</w:t>
      </w:r>
      <w:proofErr w:type="spellStart"/>
      <w:r w:rsidR="00880429" w:rsidRPr="005A4AC3">
        <w:rPr>
          <w:rFonts w:asciiTheme="minorHAnsi" w:hAnsiTheme="minorHAnsi" w:cstheme="minorHAnsi"/>
          <w:i/>
          <w:color w:val="222222"/>
          <w:shd w:val="clear" w:color="auto" w:fill="FFFFFF"/>
        </w:rPr>
        <w:t>Protaphorura</w:t>
      </w:r>
      <w:proofErr w:type="spellEnd"/>
      <w:r w:rsidR="00880429" w:rsidRPr="005A4AC3">
        <w:rPr>
          <w:rFonts w:asciiTheme="minorHAnsi" w:hAnsiTheme="minorHAnsi" w:cstheme="minorHAnsi"/>
          <w:i/>
          <w:color w:val="222222"/>
          <w:shd w:val="clear" w:color="auto" w:fill="FFFFFF"/>
        </w:rPr>
        <w:t xml:space="preserve"> </w:t>
      </w:r>
      <w:proofErr w:type="spellStart"/>
      <w:r w:rsidR="00880429" w:rsidRPr="005A4AC3">
        <w:rPr>
          <w:rFonts w:asciiTheme="minorHAnsi" w:hAnsiTheme="minorHAnsi" w:cstheme="minorHAnsi"/>
          <w:i/>
          <w:color w:val="222222"/>
          <w:shd w:val="clear" w:color="auto" w:fill="FFFFFF"/>
        </w:rPr>
        <w:t>fimata</w:t>
      </w:r>
      <w:proofErr w:type="spellEnd"/>
      <w:r w:rsidR="005A4AC3" w:rsidRPr="005A4AC3">
        <w:rPr>
          <w:rFonts w:asciiTheme="minorHAnsi" w:hAnsiTheme="minorHAnsi" w:cstheme="minorHAnsi"/>
          <w:color w:val="222222"/>
          <w:shd w:val="clear" w:color="auto" w:fill="FFFFFF"/>
        </w:rPr>
        <w:t>)</w:t>
      </w:r>
      <w:r w:rsidR="00D41C46">
        <w:rPr>
          <w:rFonts w:asciiTheme="minorHAnsi" w:hAnsiTheme="minorHAnsi" w:cstheme="minorHAnsi"/>
          <w:color w:val="222222"/>
          <w:shd w:val="clear" w:color="auto" w:fill="FFFFFF"/>
        </w:rPr>
        <w:t>, leading to poor crop stand.</w:t>
      </w:r>
    </w:p>
    <w:p w14:paraId="65D912DE" w14:textId="7E353848" w:rsidR="002E434C" w:rsidRPr="00E857A8" w:rsidRDefault="002E434C" w:rsidP="005A4AC3">
      <w:pPr>
        <w:autoSpaceDE w:val="0"/>
        <w:autoSpaceDN w:val="0"/>
        <w:adjustRightInd w:val="0"/>
        <w:ind w:firstLine="720"/>
        <w:rPr>
          <w:rFonts w:asciiTheme="minorHAnsi" w:hAnsiTheme="minorHAnsi" w:cstheme="minorHAnsi"/>
          <w:lang w:eastAsia="en-US"/>
        </w:rPr>
      </w:pPr>
      <w:r w:rsidRPr="001A2921">
        <w:rPr>
          <w:rFonts w:asciiTheme="minorHAnsi" w:hAnsiTheme="minorHAnsi"/>
        </w:rPr>
        <w:t xml:space="preserve">Downy mildew (DM) caused by </w:t>
      </w:r>
      <w:r w:rsidRPr="001A2921">
        <w:rPr>
          <w:rFonts w:asciiTheme="minorHAnsi" w:hAnsiTheme="minorHAnsi"/>
          <w:i/>
        </w:rPr>
        <w:t xml:space="preserve">Peronospora farinosa </w:t>
      </w:r>
      <w:r w:rsidRPr="001A2921">
        <w:rPr>
          <w:rFonts w:asciiTheme="minorHAnsi" w:hAnsiTheme="minorHAnsi"/>
        </w:rPr>
        <w:t>f. sp</w:t>
      </w:r>
      <w:r w:rsidRPr="001A2921">
        <w:rPr>
          <w:rFonts w:asciiTheme="minorHAnsi" w:hAnsiTheme="minorHAnsi"/>
          <w:i/>
        </w:rPr>
        <w:t>. spinaciae</w:t>
      </w:r>
      <w:r w:rsidRPr="001A2921">
        <w:rPr>
          <w:rFonts w:asciiTheme="minorHAnsi" w:hAnsiTheme="minorHAnsi"/>
        </w:rPr>
        <w:t xml:space="preserve"> has been a problem in spinach for decades. Other major diseases of spinach include white rust (</w:t>
      </w:r>
      <w:r w:rsidRPr="001A2921">
        <w:rPr>
          <w:rFonts w:asciiTheme="minorHAnsi" w:hAnsiTheme="minorHAnsi"/>
          <w:i/>
        </w:rPr>
        <w:t>Albugo occidentalis</w:t>
      </w:r>
      <w:r w:rsidRPr="001A2921">
        <w:rPr>
          <w:rFonts w:asciiTheme="minorHAnsi" w:hAnsiTheme="minorHAnsi"/>
        </w:rPr>
        <w:t>), Fusarium wilt (</w:t>
      </w:r>
      <w:r w:rsidRPr="001A2921">
        <w:rPr>
          <w:rFonts w:asciiTheme="minorHAnsi" w:hAnsiTheme="minorHAnsi"/>
          <w:i/>
        </w:rPr>
        <w:t xml:space="preserve">Fusarium oxysporum </w:t>
      </w:r>
      <w:r w:rsidRPr="001A2921">
        <w:rPr>
          <w:rFonts w:asciiTheme="minorHAnsi" w:hAnsiTheme="minorHAnsi"/>
        </w:rPr>
        <w:t xml:space="preserve">f. sp. </w:t>
      </w:r>
      <w:proofErr w:type="spellStart"/>
      <w:r w:rsidRPr="001A2921">
        <w:rPr>
          <w:rFonts w:asciiTheme="minorHAnsi" w:hAnsiTheme="minorHAnsi"/>
          <w:i/>
        </w:rPr>
        <w:t>spinaciae</w:t>
      </w:r>
      <w:proofErr w:type="spellEnd"/>
      <w:r w:rsidRPr="001A2921">
        <w:rPr>
          <w:rFonts w:asciiTheme="minorHAnsi" w:hAnsiTheme="minorHAnsi"/>
        </w:rPr>
        <w:t xml:space="preserve">), </w:t>
      </w:r>
      <w:r w:rsidR="00254E24" w:rsidRPr="00254E24">
        <w:rPr>
          <w:rStyle w:val="Emphasis"/>
          <w:rFonts w:asciiTheme="minorHAnsi" w:hAnsiTheme="minorHAnsi" w:cstheme="minorHAnsi"/>
          <w:bCs/>
          <w:i w:val="0"/>
          <w:iCs w:val="0"/>
          <w:color w:val="000000" w:themeColor="text1"/>
        </w:rPr>
        <w:t>Cladospori</w:t>
      </w:r>
      <w:r w:rsidR="00E857A8">
        <w:rPr>
          <w:rStyle w:val="Emphasis"/>
          <w:rFonts w:asciiTheme="minorHAnsi" w:hAnsiTheme="minorHAnsi" w:cstheme="minorHAnsi"/>
          <w:bCs/>
          <w:i w:val="0"/>
          <w:iCs w:val="0"/>
          <w:color w:val="000000" w:themeColor="text1"/>
        </w:rPr>
        <w:t xml:space="preserve">um leafspot </w:t>
      </w:r>
      <w:r w:rsidR="00254E24">
        <w:rPr>
          <w:rFonts w:asciiTheme="minorHAnsi" w:hAnsiTheme="minorHAnsi" w:cstheme="minorHAnsi"/>
          <w:color w:val="000000" w:themeColor="text1"/>
        </w:rPr>
        <w:t>(</w:t>
      </w:r>
      <w:r w:rsidR="00254E24" w:rsidRPr="00254E24">
        <w:rPr>
          <w:rStyle w:val="Emphasis"/>
          <w:rFonts w:asciiTheme="minorHAnsi" w:hAnsiTheme="minorHAnsi" w:cstheme="minorHAnsi"/>
          <w:bCs/>
          <w:iCs w:val="0"/>
          <w:color w:val="000000" w:themeColor="text1"/>
        </w:rPr>
        <w:t>Cladosporium</w:t>
      </w:r>
      <w:r w:rsidR="00254E24" w:rsidRPr="00254E24">
        <w:rPr>
          <w:rFonts w:asciiTheme="minorHAnsi" w:hAnsiTheme="minorHAnsi" w:cstheme="minorHAnsi"/>
          <w:color w:val="000000" w:themeColor="text1"/>
        </w:rPr>
        <w:t> </w:t>
      </w:r>
      <w:proofErr w:type="spellStart"/>
      <w:r w:rsidR="00254E24" w:rsidRPr="00254E24">
        <w:rPr>
          <w:rFonts w:asciiTheme="minorHAnsi" w:hAnsiTheme="minorHAnsi" w:cstheme="minorHAnsi"/>
          <w:i/>
          <w:color w:val="000000" w:themeColor="text1"/>
        </w:rPr>
        <w:t>variabile</w:t>
      </w:r>
      <w:proofErr w:type="spellEnd"/>
      <w:r w:rsidR="00254E24">
        <w:rPr>
          <w:rFonts w:asciiTheme="minorHAnsi" w:hAnsiTheme="minorHAnsi" w:cstheme="minorHAnsi"/>
          <w:color w:val="000000" w:themeColor="text1"/>
        </w:rPr>
        <w:t>)</w:t>
      </w:r>
      <w:r w:rsidR="00E857A8">
        <w:rPr>
          <w:rFonts w:asciiTheme="minorHAnsi" w:hAnsiTheme="minorHAnsi" w:cstheme="minorHAnsi"/>
          <w:color w:val="000000" w:themeColor="text1"/>
        </w:rPr>
        <w:t xml:space="preserve">, </w:t>
      </w:r>
      <w:r w:rsidR="00254E24">
        <w:rPr>
          <w:rFonts w:asciiTheme="minorHAnsi" w:hAnsiTheme="minorHAnsi" w:cstheme="minorHAnsi"/>
          <w:color w:val="000000" w:themeColor="text1"/>
        </w:rPr>
        <w:t xml:space="preserve"> </w:t>
      </w:r>
      <w:r w:rsidR="00E857A8" w:rsidRPr="00E857A8">
        <w:rPr>
          <w:rFonts w:asciiTheme="minorHAnsi" w:hAnsiTheme="minorHAnsi" w:cstheme="minorHAnsi"/>
          <w:lang w:eastAsia="en-US"/>
        </w:rPr>
        <w:t>damping-off</w:t>
      </w:r>
      <w:r w:rsidR="00E857A8">
        <w:rPr>
          <w:rFonts w:asciiTheme="minorHAnsi" w:hAnsiTheme="minorHAnsi" w:cstheme="minorHAnsi"/>
          <w:lang w:eastAsia="en-US"/>
        </w:rPr>
        <w:t xml:space="preserve"> </w:t>
      </w:r>
      <w:r w:rsidR="00E857A8" w:rsidRPr="00E857A8">
        <w:rPr>
          <w:rFonts w:asciiTheme="minorHAnsi" w:hAnsiTheme="minorHAnsi" w:cstheme="minorHAnsi"/>
          <w:lang w:eastAsia="en-US"/>
        </w:rPr>
        <w:t>disease</w:t>
      </w:r>
      <w:r w:rsidR="00E857A8">
        <w:rPr>
          <w:rFonts w:asciiTheme="minorHAnsi" w:hAnsiTheme="minorHAnsi" w:cstheme="minorHAnsi"/>
          <w:lang w:eastAsia="en-US"/>
        </w:rPr>
        <w:t>s</w:t>
      </w:r>
      <w:r w:rsidR="00E857A8" w:rsidRPr="00E857A8">
        <w:rPr>
          <w:rFonts w:asciiTheme="minorHAnsi" w:hAnsiTheme="minorHAnsi" w:cstheme="minorHAnsi"/>
          <w:lang w:eastAsia="en-US"/>
        </w:rPr>
        <w:t xml:space="preserve"> (Pythium</w:t>
      </w:r>
      <w:r w:rsidR="00E857A8">
        <w:rPr>
          <w:rFonts w:asciiTheme="minorHAnsi" w:hAnsiTheme="minorHAnsi" w:cstheme="minorHAnsi"/>
          <w:lang w:eastAsia="en-US"/>
        </w:rPr>
        <w:t xml:space="preserve"> and</w:t>
      </w:r>
      <w:r w:rsidR="00E857A8" w:rsidRPr="00E857A8">
        <w:rPr>
          <w:rFonts w:asciiTheme="minorHAnsi" w:hAnsiTheme="minorHAnsi" w:cstheme="minorHAnsi"/>
          <w:lang w:eastAsia="en-US"/>
        </w:rPr>
        <w:t xml:space="preserve"> </w:t>
      </w:r>
      <w:proofErr w:type="spellStart"/>
      <w:r w:rsidR="00E857A8" w:rsidRPr="00E857A8">
        <w:rPr>
          <w:rFonts w:asciiTheme="minorHAnsi" w:hAnsiTheme="minorHAnsi" w:cstheme="minorHAnsi"/>
          <w:lang w:eastAsia="en-US"/>
        </w:rPr>
        <w:t>Rhizoctonia</w:t>
      </w:r>
      <w:proofErr w:type="spellEnd"/>
      <w:r w:rsidR="00E857A8">
        <w:rPr>
          <w:rFonts w:asciiTheme="minorHAnsi" w:hAnsiTheme="minorHAnsi" w:cstheme="minorHAnsi"/>
          <w:lang w:eastAsia="en-US"/>
        </w:rPr>
        <w:t>)</w:t>
      </w:r>
      <w:r w:rsidR="00E857A8" w:rsidRPr="00E857A8">
        <w:rPr>
          <w:rFonts w:asciiTheme="minorHAnsi" w:hAnsiTheme="minorHAnsi" w:cstheme="minorHAnsi"/>
          <w:lang w:eastAsia="en-US"/>
        </w:rPr>
        <w:t>,</w:t>
      </w:r>
      <w:r w:rsidR="00E857A8">
        <w:rPr>
          <w:rFonts w:asciiTheme="minorHAnsi" w:hAnsiTheme="minorHAnsi" w:cstheme="minorHAnsi"/>
          <w:lang w:eastAsia="en-US"/>
        </w:rPr>
        <w:t xml:space="preserve"> </w:t>
      </w:r>
      <w:r w:rsidRPr="001A2921">
        <w:rPr>
          <w:rFonts w:asciiTheme="minorHAnsi" w:hAnsiTheme="minorHAnsi"/>
        </w:rPr>
        <w:t>and a host o</w:t>
      </w:r>
      <w:r w:rsidR="00222320" w:rsidRPr="001A2921">
        <w:rPr>
          <w:rFonts w:asciiTheme="minorHAnsi" w:hAnsiTheme="minorHAnsi"/>
        </w:rPr>
        <w:t>f viral</w:t>
      </w:r>
      <w:r w:rsidRPr="001A2921">
        <w:rPr>
          <w:rFonts w:asciiTheme="minorHAnsi" w:hAnsiTheme="minorHAnsi"/>
        </w:rPr>
        <w:t xml:space="preserve"> diseases </w:t>
      </w:r>
      <w:r w:rsidR="00254EB7" w:rsidRPr="001A2921">
        <w:rPr>
          <w:rFonts w:asciiTheme="minorHAnsi" w:hAnsiTheme="minorHAnsi"/>
        </w:rPr>
        <w:fldChar w:fldCharType="begin"/>
      </w:r>
      <w:r w:rsidRPr="001A2921">
        <w:rPr>
          <w:rFonts w:asciiTheme="minorHAnsi" w:hAnsiTheme="minorHAnsi"/>
        </w:rPr>
        <w:instrText xml:space="preserve"> ADDIN EN.CITE &lt;EndNote&gt;&lt;Cite&gt;&lt;Author&gt;Correll&lt;/Author&gt;&lt;Year&gt;1994&lt;/Year&gt;&lt;RecNum&gt;62&lt;/RecNum&gt;&lt;DisplayText&gt;(Correll et al., 1994)&lt;/DisplayText&gt;&lt;record&gt;&lt;rec-number&gt;62&lt;/rec-number&gt;&lt;foreign-keys&gt;&lt;key app="EN" db-id="awvrr9e5dvfe57ewdrr5pvtarftpea5rdvf2"&gt;62&lt;/key&gt;&lt;/foreign-keys&gt;&lt;ref-type name="Journal Article"&gt;17&lt;/ref-type&gt;&lt;contributors&gt;&lt;authors&gt;&lt;author&gt;Correll, J. C.&lt;/author&gt;&lt;author&gt;Morelock, T. E.&lt;/author&gt;&lt;author&gt;Black, M. C.&lt;/author&gt;&lt;author&gt;Koike, S. T.&lt;/author&gt;&lt;author&gt;Brandenberger, L. P.&lt;/author&gt;&lt;author&gt;Dainello, F. J.&lt;/author&gt;&lt;/authors&gt;&lt;/contributors&gt;&lt;titles&gt;&lt;title&gt;Economically important diseases of spinach&lt;/title&gt;&lt;secondary-title&gt;Plant Disease&lt;/secondary-title&gt;&lt;/titles&gt;&lt;periodical&gt;&lt;full-title&gt;Plant Disease&lt;/full-title&gt;&lt;abbr-1&gt;Plant Dis.&lt;/abbr-1&gt;&lt;/periodical&gt;&lt;pages&gt;653-660&lt;/pages&gt;&lt;volume&gt;78&lt;/volume&gt;&lt;dates&gt;&lt;year&gt;1994&lt;/year&gt;&lt;/dates&gt;&lt;urls&gt;&lt;/urls&gt;&lt;/record&gt;&lt;/Cite&gt;&lt;/EndNote&gt;</w:instrText>
      </w:r>
      <w:r w:rsidR="00254EB7" w:rsidRPr="001A2921">
        <w:rPr>
          <w:rFonts w:asciiTheme="minorHAnsi" w:hAnsiTheme="minorHAnsi"/>
        </w:rPr>
        <w:fldChar w:fldCharType="separate"/>
      </w:r>
      <w:r w:rsidRPr="001A2921">
        <w:rPr>
          <w:rFonts w:asciiTheme="minorHAnsi" w:hAnsiTheme="minorHAnsi"/>
          <w:noProof/>
        </w:rPr>
        <w:t>(</w:t>
      </w:r>
      <w:hyperlink w:anchor="_ENREF_17" w:tooltip="Correll, 1994 #62" w:history="1">
        <w:r w:rsidRPr="001A2921">
          <w:rPr>
            <w:rFonts w:asciiTheme="minorHAnsi" w:hAnsiTheme="minorHAnsi"/>
            <w:noProof/>
          </w:rPr>
          <w:t>Correll et al., 1994</w:t>
        </w:r>
      </w:hyperlink>
      <w:r w:rsidRPr="001A2921">
        <w:rPr>
          <w:rFonts w:asciiTheme="minorHAnsi" w:hAnsiTheme="minorHAnsi"/>
          <w:noProof/>
        </w:rPr>
        <w:t>)</w:t>
      </w:r>
      <w:r w:rsidR="00254EB7" w:rsidRPr="001A2921">
        <w:rPr>
          <w:rFonts w:asciiTheme="minorHAnsi" w:hAnsiTheme="minorHAnsi"/>
        </w:rPr>
        <w:fldChar w:fldCharType="end"/>
      </w:r>
      <w:r w:rsidRPr="001A2921">
        <w:rPr>
          <w:rFonts w:asciiTheme="minorHAnsi" w:hAnsiTheme="minorHAnsi"/>
        </w:rPr>
        <w:t>. There are several emerging diseases that pose new threats to spinach production, such as Stemphylium leafspot (</w:t>
      </w:r>
      <w:r w:rsidRPr="001A2921">
        <w:rPr>
          <w:rFonts w:asciiTheme="minorHAnsi" w:hAnsiTheme="minorHAnsi"/>
          <w:i/>
          <w:iCs/>
        </w:rPr>
        <w:t>Stemphylium botryosum</w:t>
      </w:r>
      <w:r w:rsidRPr="001A2921">
        <w:rPr>
          <w:rFonts w:asciiTheme="minorHAnsi" w:hAnsiTheme="minorHAnsi"/>
        </w:rPr>
        <w:t xml:space="preserve"> f. sp. </w:t>
      </w:r>
      <w:r w:rsidRPr="001A2921">
        <w:rPr>
          <w:rFonts w:asciiTheme="minorHAnsi" w:hAnsiTheme="minorHAnsi"/>
          <w:i/>
          <w:iCs/>
        </w:rPr>
        <w:t>Spinacia</w:t>
      </w:r>
      <w:r w:rsidRPr="001A2921">
        <w:rPr>
          <w:rFonts w:asciiTheme="minorHAnsi" w:hAnsiTheme="minorHAnsi"/>
          <w:iCs/>
        </w:rPr>
        <w:t>)</w:t>
      </w:r>
      <w:r w:rsidRPr="001A2921">
        <w:rPr>
          <w:rFonts w:asciiTheme="minorHAnsi" w:hAnsiTheme="minorHAnsi"/>
          <w:bCs/>
        </w:rPr>
        <w:t xml:space="preserve">, </w:t>
      </w:r>
      <w:r w:rsidRPr="001A2921">
        <w:rPr>
          <w:rFonts w:asciiTheme="minorHAnsi" w:hAnsiTheme="minorHAnsi"/>
          <w:bCs/>
          <w:i/>
        </w:rPr>
        <w:t>Impatiens necrotic spot virus</w:t>
      </w:r>
      <w:r w:rsidRPr="001A2921">
        <w:rPr>
          <w:rFonts w:asciiTheme="minorHAnsi" w:hAnsiTheme="minorHAnsi"/>
          <w:bCs/>
        </w:rPr>
        <w:t xml:space="preserve"> </w:t>
      </w:r>
      <w:r w:rsidR="00254EB7" w:rsidRPr="001A2921">
        <w:rPr>
          <w:rFonts w:asciiTheme="minorHAnsi" w:hAnsiTheme="minorHAnsi"/>
          <w:bCs/>
        </w:rPr>
        <w:fldChar w:fldCharType="begin"/>
      </w:r>
      <w:r w:rsidRPr="001A2921">
        <w:rPr>
          <w:rFonts w:asciiTheme="minorHAnsi" w:hAnsiTheme="minorHAnsi"/>
          <w:bCs/>
        </w:rPr>
        <w:instrText xml:space="preserve"> ADDIN EN.CITE &lt;EndNote&gt;&lt;Cite&gt;&lt;Author&gt;Liu&lt;/Author&gt;&lt;Year&gt;2009&lt;/Year&gt;&lt;RecNum&gt;67&lt;/RecNum&gt;&lt;DisplayText&gt;(Liu et al., 2009)&lt;/DisplayText&gt;&lt;record&gt;&lt;rec-number&gt;67&lt;/rec-number&gt;&lt;foreign-keys&gt;&lt;key app="EN" db-id="awvrr9e5dvfe57ewdrr5pvtarftpea5rdvf2"&gt;67&lt;/key&gt;&lt;/foreign-keys&gt;&lt;ref-type name="Journal Article"&gt;17&lt;/ref-type&gt;&lt;contributors&gt;&lt;authors&gt;&lt;author&gt;Liu, H. Y.&lt;/author&gt;&lt;author&gt;Sears, J. L.&lt;/author&gt;&lt;author&gt;Mou, B.&lt;/author&gt;&lt;/authors&gt;&lt;/contributors&gt;&lt;titles&gt;&lt;title&gt;&lt;style face="normal" font="default" size="100%"&gt;Spinach (&lt;/style&gt;&lt;style face="italic" font="default" size="100%"&gt;Spinacia oleracea&lt;/style&gt;&lt;style face="normal" font="default" size="100%"&gt;) is a new natural host of &lt;/style&gt;&lt;style face="italic" font="default" size="100%"&gt;Impatiens necrotic spot virus&lt;/style&gt;&lt;style face="normal" font="default" size="100%"&gt; in California&lt;/style&gt;&lt;/title&gt;&lt;secondary-title&gt;Plant Disease&lt;/secondary-title&gt;&lt;/titles&gt;&lt;periodical&gt;&lt;full-title&gt;Plant Disease&lt;/full-title&gt;&lt;abbr-1&gt;Plant Dis.&lt;/abbr-1&gt;&lt;/periodical&gt;&lt;pages&gt;673&lt;/pages&gt;&lt;volume&gt;93&lt;/volume&gt;&lt;dates&gt;&lt;year&gt;2009&lt;/year&gt;&lt;/dates&gt;&lt;urls&gt;&lt;/urls&gt;&lt;/record&gt;&lt;/Cite&gt;&lt;/EndNote&gt;</w:instrText>
      </w:r>
      <w:r w:rsidR="00254EB7" w:rsidRPr="001A2921">
        <w:rPr>
          <w:rFonts w:asciiTheme="minorHAnsi" w:hAnsiTheme="minorHAnsi"/>
          <w:bCs/>
        </w:rPr>
        <w:fldChar w:fldCharType="separate"/>
      </w:r>
      <w:r w:rsidRPr="001A2921">
        <w:rPr>
          <w:rFonts w:asciiTheme="minorHAnsi" w:hAnsiTheme="minorHAnsi"/>
          <w:bCs/>
          <w:noProof/>
        </w:rPr>
        <w:t>(</w:t>
      </w:r>
      <w:hyperlink w:anchor="_ENREF_51" w:tooltip="Liu, 2009 #67" w:history="1">
        <w:r w:rsidRPr="001A2921">
          <w:rPr>
            <w:rFonts w:asciiTheme="minorHAnsi" w:hAnsiTheme="minorHAnsi"/>
            <w:bCs/>
            <w:noProof/>
          </w:rPr>
          <w:t>Liu et al., 2009</w:t>
        </w:r>
      </w:hyperlink>
      <w:r w:rsidRPr="001A2921">
        <w:rPr>
          <w:rFonts w:asciiTheme="minorHAnsi" w:hAnsiTheme="minorHAnsi"/>
          <w:bCs/>
          <w:noProof/>
        </w:rPr>
        <w:t>)</w:t>
      </w:r>
      <w:r w:rsidR="00254EB7" w:rsidRPr="001A2921">
        <w:rPr>
          <w:rFonts w:asciiTheme="minorHAnsi" w:hAnsiTheme="minorHAnsi"/>
          <w:bCs/>
        </w:rPr>
        <w:fldChar w:fldCharType="end"/>
      </w:r>
      <w:r w:rsidRPr="001A2921">
        <w:rPr>
          <w:rFonts w:asciiTheme="minorHAnsi" w:hAnsiTheme="minorHAnsi"/>
          <w:bCs/>
        </w:rPr>
        <w:t xml:space="preserve">, and </w:t>
      </w:r>
      <w:r w:rsidRPr="001A2921">
        <w:rPr>
          <w:rFonts w:asciiTheme="minorHAnsi" w:hAnsiTheme="minorHAnsi"/>
          <w:bCs/>
          <w:i/>
        </w:rPr>
        <w:t>Beet necrotic yellow vein virus</w:t>
      </w:r>
      <w:r w:rsidRPr="001A2921">
        <w:rPr>
          <w:rFonts w:asciiTheme="minorHAnsi" w:hAnsiTheme="minorHAnsi"/>
          <w:bCs/>
        </w:rPr>
        <w:t xml:space="preserve"> </w:t>
      </w:r>
      <w:r w:rsidR="00254EB7" w:rsidRPr="001A2921">
        <w:rPr>
          <w:rFonts w:asciiTheme="minorHAnsi" w:hAnsiTheme="minorHAnsi"/>
          <w:bCs/>
        </w:rPr>
        <w:fldChar w:fldCharType="begin"/>
      </w:r>
      <w:r w:rsidRPr="001A2921">
        <w:rPr>
          <w:rFonts w:asciiTheme="minorHAnsi" w:hAnsiTheme="minorHAnsi"/>
          <w:bCs/>
        </w:rPr>
        <w:instrText xml:space="preserve"> ADDIN EN.CITE &lt;EndNote&gt;&lt;Cite&gt;&lt;Author&gt;Mou&lt;/Author&gt;&lt;Year&gt;2012&lt;/Year&gt;&lt;RecNum&gt;71&lt;/RecNum&gt;&lt;DisplayText&gt;(Mou et al., 2012)&lt;/DisplayText&gt;&lt;record&gt;&lt;rec-number&gt;71&lt;/rec-number&gt;&lt;foreign-keys&gt;&lt;key app="EN" db-id="awvrr9e5dvfe57ewdrr5pvtarftpea5rdvf2"&gt;71&lt;/key&gt;&lt;/foreign-keys&gt;&lt;ref-type name="Journal Article"&gt;17&lt;/ref-type&gt;&lt;contributors&gt;&lt;authors&gt;&lt;author&gt;Mou, B.&lt;/author&gt;&lt;author&gt;Richardson, K.&lt;/author&gt;&lt;author&gt;Benzen, S.&lt;/author&gt;&lt;author&gt;Liu, H. Y.&lt;/author&gt;&lt;/authors&gt;&lt;/contributors&gt;&lt;titles&gt;&lt;title&gt;&lt;style face="normal" font="default" size="100%"&gt;Effects of &lt;/style&gt;&lt;style face="italic" font="default" size="100%"&gt;Beet necrotic yellow vein virus&lt;/style&gt;&lt;style face="normal" font="default" size="100%"&gt; in spinach cultivars&lt;/style&gt;&lt;/title&gt;&lt;secondary-title&gt;Plant Disease&lt;/secondary-title&gt;&lt;/titles&gt;&lt;periodical&gt;&lt;full-title&gt;Plant Disease&lt;/full-title&gt;&lt;abbr-1&gt;Plant Dis.&lt;/abbr-1&gt;&lt;/periodical&gt;&lt;pages&gt;618-622&lt;/pages&gt;&lt;volume&gt;96&lt;/volume&gt;&lt;dates&gt;&lt;year&gt;2012&lt;/year&gt;&lt;/dates&gt;&lt;urls&gt;&lt;/urls&gt;&lt;/record&gt;&lt;/Cite&gt;&lt;/EndNote&gt;</w:instrText>
      </w:r>
      <w:r w:rsidR="00254EB7" w:rsidRPr="001A2921">
        <w:rPr>
          <w:rFonts w:asciiTheme="minorHAnsi" w:hAnsiTheme="minorHAnsi"/>
          <w:bCs/>
        </w:rPr>
        <w:fldChar w:fldCharType="separate"/>
      </w:r>
      <w:r w:rsidRPr="001A2921">
        <w:rPr>
          <w:rFonts w:asciiTheme="minorHAnsi" w:hAnsiTheme="minorHAnsi"/>
          <w:bCs/>
          <w:noProof/>
        </w:rPr>
        <w:t>(</w:t>
      </w:r>
      <w:hyperlink w:anchor="_ENREF_62" w:tooltip="Mou, 2012 #71" w:history="1">
        <w:r w:rsidRPr="001A2921">
          <w:rPr>
            <w:rFonts w:asciiTheme="minorHAnsi" w:hAnsiTheme="minorHAnsi"/>
            <w:bCs/>
            <w:noProof/>
          </w:rPr>
          <w:t>Mou et al., 2012</w:t>
        </w:r>
      </w:hyperlink>
      <w:r w:rsidRPr="001A2921">
        <w:rPr>
          <w:rFonts w:asciiTheme="minorHAnsi" w:hAnsiTheme="minorHAnsi"/>
          <w:bCs/>
          <w:noProof/>
        </w:rPr>
        <w:t>)</w:t>
      </w:r>
      <w:r w:rsidR="00254EB7" w:rsidRPr="001A2921">
        <w:rPr>
          <w:rFonts w:asciiTheme="minorHAnsi" w:hAnsiTheme="minorHAnsi"/>
          <w:bCs/>
        </w:rPr>
        <w:fldChar w:fldCharType="end"/>
      </w:r>
      <w:r w:rsidRPr="001A2921">
        <w:rPr>
          <w:rFonts w:asciiTheme="minorHAnsi" w:hAnsiTheme="minorHAnsi"/>
          <w:bCs/>
        </w:rPr>
        <w:t>. Important insect pests of spinach include leafminers (</w:t>
      </w:r>
      <w:r w:rsidRPr="001A2921">
        <w:rPr>
          <w:rFonts w:asciiTheme="minorHAnsi" w:hAnsiTheme="minorHAnsi"/>
          <w:bCs/>
          <w:i/>
        </w:rPr>
        <w:t xml:space="preserve">Liriomyza </w:t>
      </w:r>
      <w:r w:rsidRPr="001A2921">
        <w:rPr>
          <w:rFonts w:asciiTheme="minorHAnsi" w:hAnsiTheme="minorHAnsi"/>
          <w:bCs/>
        </w:rPr>
        <w:t>spp.), green peach aphid (</w:t>
      </w:r>
      <w:r w:rsidRPr="001A2921">
        <w:rPr>
          <w:rFonts w:asciiTheme="minorHAnsi" w:hAnsiTheme="minorHAnsi"/>
          <w:bCs/>
          <w:i/>
        </w:rPr>
        <w:t>Myzus persicae</w:t>
      </w:r>
      <w:r w:rsidRPr="001A2921">
        <w:rPr>
          <w:rFonts w:asciiTheme="minorHAnsi" w:hAnsiTheme="minorHAnsi"/>
          <w:bCs/>
        </w:rPr>
        <w:t>), loopers worms (</w:t>
      </w:r>
      <w:r w:rsidRPr="001A2921">
        <w:rPr>
          <w:rFonts w:asciiTheme="minorHAnsi" w:hAnsiTheme="minorHAnsi"/>
          <w:bCs/>
          <w:i/>
        </w:rPr>
        <w:t>Trichoplusia ni</w:t>
      </w:r>
      <w:r w:rsidRPr="001A2921">
        <w:rPr>
          <w:rFonts w:asciiTheme="minorHAnsi" w:hAnsiTheme="minorHAnsi"/>
          <w:bCs/>
        </w:rPr>
        <w:t>), beet armyworms (</w:t>
      </w:r>
      <w:r w:rsidRPr="001A2921">
        <w:rPr>
          <w:rFonts w:asciiTheme="minorHAnsi" w:hAnsiTheme="minorHAnsi"/>
          <w:bCs/>
          <w:i/>
        </w:rPr>
        <w:t>Spodoptera exigua</w:t>
      </w:r>
      <w:r w:rsidRPr="001A2921">
        <w:rPr>
          <w:rFonts w:asciiTheme="minorHAnsi" w:hAnsiTheme="minorHAnsi"/>
          <w:bCs/>
        </w:rPr>
        <w:t>), whiteflies (</w:t>
      </w:r>
      <w:r w:rsidRPr="001A2921">
        <w:rPr>
          <w:rFonts w:asciiTheme="minorHAnsi" w:hAnsiTheme="minorHAnsi"/>
          <w:bCs/>
          <w:i/>
        </w:rPr>
        <w:t>Bemisia argentifolii</w:t>
      </w:r>
      <w:r w:rsidRPr="001A2921">
        <w:rPr>
          <w:rFonts w:asciiTheme="minorHAnsi" w:hAnsiTheme="minorHAnsi"/>
          <w:bCs/>
        </w:rPr>
        <w:t>), thrips (</w:t>
      </w:r>
      <w:r w:rsidRPr="001A2921">
        <w:rPr>
          <w:rFonts w:asciiTheme="minorHAnsi" w:hAnsiTheme="minorHAnsi"/>
          <w:bCs/>
          <w:i/>
        </w:rPr>
        <w:t>Frankliniella occidentalis</w:t>
      </w:r>
      <w:r w:rsidRPr="001A2921">
        <w:rPr>
          <w:rFonts w:asciiTheme="minorHAnsi" w:hAnsiTheme="minorHAnsi"/>
          <w:bCs/>
        </w:rPr>
        <w:t>), and mites (</w:t>
      </w:r>
      <w:r w:rsidRPr="001A2921">
        <w:rPr>
          <w:rFonts w:asciiTheme="minorHAnsi" w:hAnsiTheme="minorHAnsi"/>
          <w:bCs/>
          <w:i/>
        </w:rPr>
        <w:t xml:space="preserve">Rhizoglyphus </w:t>
      </w:r>
      <w:r w:rsidRPr="001A2921">
        <w:rPr>
          <w:rFonts w:asciiTheme="minorHAnsi" w:hAnsiTheme="minorHAnsi"/>
          <w:bCs/>
        </w:rPr>
        <w:t xml:space="preserve">spp.) </w:t>
      </w:r>
      <w:r w:rsidR="00254EB7" w:rsidRPr="001A2921">
        <w:rPr>
          <w:rFonts w:asciiTheme="minorHAnsi" w:hAnsiTheme="minorHAnsi"/>
          <w:bCs/>
        </w:rPr>
        <w:fldChar w:fldCharType="begin"/>
      </w:r>
      <w:r w:rsidRPr="001A2921">
        <w:rPr>
          <w:rFonts w:asciiTheme="minorHAnsi" w:hAnsiTheme="minorHAnsi"/>
          <w:bCs/>
        </w:rPr>
        <w:instrText xml:space="preserve"> ADDIN EN.CITE &lt;EndNote&gt;&lt;Cite&gt;&lt;Author&gt;Koike&lt;/Author&gt;&lt;Year&gt;2011&lt;/Year&gt;&lt;RecNum&gt;66&lt;/RecNum&gt;&lt;DisplayText&gt;(Koike et al., 2011)&lt;/DisplayText&gt;&lt;record&gt;&lt;rec-number&gt;66&lt;/rec-number&gt;&lt;foreign-keys&gt;&lt;key app="EN" db-id="awvrr9e5dvfe57ewdrr5pvtarftpea5rdvf2"&gt;66&lt;/key&gt;&lt;/foreign-keys&gt;&lt;ref-type name="Journal Article"&gt;17&lt;/ref-type&gt;&lt;contributors&gt;&lt;authors&gt;&lt;author&gt;Koike, S. T.&lt;/author&gt;&lt;author&gt;Cahn, M.&lt;/author&gt;&lt;author&gt;Cantwell, M.&lt;/author&gt;&lt;author&gt;Fennimore, S.&lt;/author&gt;&lt;author&gt;Lestrange, M.&lt;/author&gt;&lt;author&gt;Natwick, E.&lt;/author&gt;&lt;author&gt;Smith, R. F.&lt;/author&gt;&lt;author&gt;Takele, E.&lt;/author&gt;&lt;/authors&gt;&lt;/contributors&gt;&lt;titles&gt;&lt;title&gt;Spinach production in California. University of California, Agriculture and Natural Resources, Publication 7212. http://anrcatalog.ucdavis.edu/VegetableCropProductioninCalifornia/7212.aspx. Accessed January 3, 2013.&lt;/title&gt;&lt;/titles&gt;&lt;dates&gt;&lt;year&gt;2011&lt;/year&gt;&lt;/dates&gt;&lt;urls&gt;&lt;/urls&gt;&lt;/record&gt;&lt;/Cite&gt;&lt;/EndNote&gt;</w:instrText>
      </w:r>
      <w:r w:rsidR="00254EB7" w:rsidRPr="001A2921">
        <w:rPr>
          <w:rFonts w:asciiTheme="minorHAnsi" w:hAnsiTheme="minorHAnsi"/>
          <w:bCs/>
        </w:rPr>
        <w:fldChar w:fldCharType="separate"/>
      </w:r>
      <w:r w:rsidRPr="001A2921">
        <w:rPr>
          <w:rFonts w:asciiTheme="minorHAnsi" w:hAnsiTheme="minorHAnsi"/>
          <w:bCs/>
          <w:noProof/>
        </w:rPr>
        <w:t>(</w:t>
      </w:r>
      <w:hyperlink w:anchor="_ENREF_48" w:tooltip="Koike, 2011 #66" w:history="1">
        <w:r w:rsidRPr="001A2921">
          <w:rPr>
            <w:rFonts w:asciiTheme="minorHAnsi" w:hAnsiTheme="minorHAnsi"/>
            <w:bCs/>
            <w:noProof/>
          </w:rPr>
          <w:t>Koike et al., 2011</w:t>
        </w:r>
      </w:hyperlink>
      <w:r w:rsidRPr="001A2921">
        <w:rPr>
          <w:rFonts w:asciiTheme="minorHAnsi" w:hAnsiTheme="minorHAnsi"/>
          <w:bCs/>
          <w:noProof/>
        </w:rPr>
        <w:t>)</w:t>
      </w:r>
      <w:r w:rsidR="00254EB7" w:rsidRPr="001A2921">
        <w:rPr>
          <w:rFonts w:asciiTheme="minorHAnsi" w:hAnsiTheme="minorHAnsi"/>
          <w:bCs/>
        </w:rPr>
        <w:fldChar w:fldCharType="end"/>
      </w:r>
      <w:r w:rsidRPr="001A2921">
        <w:rPr>
          <w:rFonts w:asciiTheme="minorHAnsi" w:hAnsiTheme="minorHAnsi"/>
          <w:bCs/>
        </w:rPr>
        <w:t>.</w:t>
      </w:r>
    </w:p>
    <w:p w14:paraId="53B5B4AA" w14:textId="49621FD4"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Important diseases for celery include Fusarium yellows caused by </w:t>
      </w:r>
      <w:r w:rsidRPr="001A2921">
        <w:rPr>
          <w:rFonts w:asciiTheme="minorHAnsi" w:hAnsiTheme="minorHAnsi"/>
          <w:i/>
          <w:sz w:val="24"/>
          <w:szCs w:val="24"/>
        </w:rPr>
        <w:t xml:space="preserve">Fusarium oxysporum </w:t>
      </w:r>
      <w:r w:rsidRPr="001A2921">
        <w:rPr>
          <w:rFonts w:asciiTheme="minorHAnsi" w:hAnsiTheme="minorHAnsi"/>
          <w:sz w:val="24"/>
          <w:szCs w:val="24"/>
        </w:rPr>
        <w:t xml:space="preserve">f. sp. </w:t>
      </w:r>
      <w:r w:rsidRPr="001A2921">
        <w:rPr>
          <w:rFonts w:asciiTheme="minorHAnsi" w:hAnsiTheme="minorHAnsi"/>
          <w:i/>
          <w:sz w:val="24"/>
          <w:szCs w:val="24"/>
        </w:rPr>
        <w:t>Apii</w:t>
      </w:r>
      <w:r w:rsidRPr="001A2921">
        <w:rPr>
          <w:rFonts w:asciiTheme="minorHAnsi" w:hAnsiTheme="minorHAnsi"/>
          <w:sz w:val="24"/>
          <w:szCs w:val="24"/>
        </w:rPr>
        <w:t xml:space="preserve">, late blight by </w:t>
      </w:r>
      <w:r w:rsidRPr="001A2921">
        <w:rPr>
          <w:rFonts w:asciiTheme="minorHAnsi" w:hAnsiTheme="minorHAnsi"/>
          <w:i/>
          <w:sz w:val="24"/>
          <w:szCs w:val="24"/>
        </w:rPr>
        <w:t>Septoria apiicola</w:t>
      </w:r>
      <w:r w:rsidRPr="001A2921">
        <w:rPr>
          <w:rFonts w:asciiTheme="minorHAnsi" w:hAnsiTheme="minorHAnsi"/>
          <w:sz w:val="24"/>
          <w:szCs w:val="24"/>
        </w:rPr>
        <w:t xml:space="preserve">, early blight by </w:t>
      </w:r>
      <w:r w:rsidRPr="001A2921">
        <w:rPr>
          <w:rFonts w:asciiTheme="minorHAnsi" w:hAnsiTheme="minorHAnsi"/>
          <w:i/>
          <w:sz w:val="24"/>
          <w:szCs w:val="24"/>
        </w:rPr>
        <w:t>Cercospora apii</w:t>
      </w:r>
      <w:r w:rsidRPr="001A2921">
        <w:rPr>
          <w:rFonts w:asciiTheme="minorHAnsi" w:hAnsiTheme="minorHAnsi"/>
          <w:sz w:val="24"/>
          <w:szCs w:val="24"/>
        </w:rPr>
        <w:t>, bacterial blight of celery (</w:t>
      </w:r>
      <w:r w:rsidRPr="001A2921">
        <w:rPr>
          <w:rFonts w:asciiTheme="minorHAnsi" w:hAnsiTheme="minorHAnsi"/>
          <w:i/>
          <w:sz w:val="24"/>
          <w:szCs w:val="24"/>
        </w:rPr>
        <w:t xml:space="preserve">Pseudomonas syringae pv. </w:t>
      </w:r>
      <w:r w:rsidR="00433996" w:rsidRPr="001A2921">
        <w:rPr>
          <w:rFonts w:asciiTheme="minorHAnsi" w:hAnsiTheme="minorHAnsi"/>
          <w:i/>
          <w:sz w:val="24"/>
          <w:szCs w:val="24"/>
        </w:rPr>
        <w:t>A</w:t>
      </w:r>
      <w:r w:rsidRPr="001A2921">
        <w:rPr>
          <w:rFonts w:asciiTheme="minorHAnsi" w:hAnsiTheme="minorHAnsi"/>
          <w:i/>
          <w:sz w:val="24"/>
          <w:szCs w:val="24"/>
        </w:rPr>
        <w:t>pii</w:t>
      </w:r>
      <w:r w:rsidR="00433996" w:rsidRPr="001A2921">
        <w:rPr>
          <w:rFonts w:asciiTheme="minorHAnsi" w:hAnsiTheme="minorHAnsi"/>
          <w:i/>
          <w:sz w:val="24"/>
          <w:szCs w:val="24"/>
        </w:rPr>
        <w:t xml:space="preserve"> </w:t>
      </w:r>
      <w:r w:rsidR="00433996" w:rsidRPr="001A2921">
        <w:rPr>
          <w:rFonts w:asciiTheme="minorHAnsi" w:hAnsiTheme="minorHAnsi"/>
          <w:sz w:val="24"/>
          <w:szCs w:val="24"/>
        </w:rPr>
        <w:t xml:space="preserve">and </w:t>
      </w:r>
      <w:r w:rsidR="00433996" w:rsidRPr="001A2921">
        <w:rPr>
          <w:rFonts w:asciiTheme="minorHAnsi" w:hAnsiTheme="minorHAnsi"/>
          <w:i/>
          <w:sz w:val="24"/>
          <w:szCs w:val="24"/>
        </w:rPr>
        <w:t>Pseudomonas cichorii</w:t>
      </w:r>
      <w:r w:rsidRPr="001A2921">
        <w:rPr>
          <w:rFonts w:asciiTheme="minorHAnsi" w:hAnsiTheme="minorHAnsi"/>
          <w:sz w:val="24"/>
          <w:szCs w:val="24"/>
        </w:rPr>
        <w:t>)</w:t>
      </w:r>
      <w:r w:rsidRPr="001A2921">
        <w:rPr>
          <w:rFonts w:asciiTheme="minorHAnsi" w:hAnsiTheme="minorHAnsi"/>
          <w:i/>
          <w:sz w:val="24"/>
          <w:szCs w:val="24"/>
        </w:rPr>
        <w:t xml:space="preserve">, </w:t>
      </w:r>
      <w:r w:rsidRPr="001A2921">
        <w:rPr>
          <w:rFonts w:asciiTheme="minorHAnsi" w:hAnsiTheme="minorHAnsi"/>
          <w:sz w:val="24"/>
          <w:szCs w:val="24"/>
        </w:rPr>
        <w:t>Apium virus Y,</w:t>
      </w:r>
      <w:r w:rsidRPr="001A2921">
        <w:rPr>
          <w:rFonts w:asciiTheme="minorHAnsi" w:hAnsiTheme="minorHAnsi"/>
          <w:i/>
          <w:sz w:val="24"/>
          <w:szCs w:val="24"/>
        </w:rPr>
        <w:t xml:space="preserve"> </w:t>
      </w:r>
      <w:r w:rsidRPr="001A2921">
        <w:rPr>
          <w:rFonts w:asciiTheme="minorHAnsi" w:hAnsiTheme="minorHAnsi"/>
          <w:sz w:val="24"/>
          <w:szCs w:val="24"/>
        </w:rPr>
        <w:t>and Western celery mosaic virus.</w:t>
      </w:r>
      <w:r w:rsidR="00433996" w:rsidRPr="001A2921">
        <w:rPr>
          <w:rFonts w:asciiTheme="minorHAnsi" w:hAnsiTheme="minorHAnsi"/>
          <w:sz w:val="24"/>
          <w:szCs w:val="24"/>
        </w:rPr>
        <w:t xml:space="preserve"> </w:t>
      </w:r>
      <w:r w:rsidR="00791E49" w:rsidRPr="001A2921">
        <w:rPr>
          <w:rFonts w:asciiTheme="minorHAnsi" w:hAnsiTheme="minorHAnsi"/>
          <w:sz w:val="24"/>
          <w:szCs w:val="24"/>
        </w:rPr>
        <w:t xml:space="preserve"> </w:t>
      </w:r>
      <w:r w:rsidR="00A60D69" w:rsidRPr="001A2921">
        <w:rPr>
          <w:rFonts w:asciiTheme="minorHAnsi" w:hAnsiTheme="minorHAnsi"/>
          <w:sz w:val="24"/>
          <w:szCs w:val="24"/>
        </w:rPr>
        <w:t>Anthracnose</w:t>
      </w:r>
      <w:r w:rsidR="00433996" w:rsidRPr="001A2921">
        <w:rPr>
          <w:rFonts w:asciiTheme="minorHAnsi" w:hAnsiTheme="minorHAnsi"/>
          <w:sz w:val="24"/>
          <w:szCs w:val="24"/>
        </w:rPr>
        <w:t xml:space="preserve"> (</w:t>
      </w:r>
      <w:r w:rsidR="00433996" w:rsidRPr="001A2921">
        <w:rPr>
          <w:rFonts w:asciiTheme="minorHAnsi" w:hAnsiTheme="minorHAnsi"/>
          <w:i/>
          <w:sz w:val="24"/>
          <w:szCs w:val="24"/>
        </w:rPr>
        <w:t>Colletotrichum acutatum</w:t>
      </w:r>
      <w:r w:rsidR="00791E49" w:rsidRPr="001A2921">
        <w:rPr>
          <w:rFonts w:asciiTheme="minorHAnsi" w:hAnsiTheme="minorHAnsi"/>
          <w:sz w:val="24"/>
          <w:szCs w:val="24"/>
        </w:rPr>
        <w:t>) appeared in c</w:t>
      </w:r>
      <w:r w:rsidR="00433996" w:rsidRPr="001A2921">
        <w:rPr>
          <w:rFonts w:asciiTheme="minorHAnsi" w:hAnsiTheme="minorHAnsi"/>
          <w:sz w:val="24"/>
          <w:szCs w:val="24"/>
        </w:rPr>
        <w:t>elery in the eastern states and caused very devastating damage in Michigan in 2010 and 2011.  It had be</w:t>
      </w:r>
      <w:r w:rsidR="007E1751">
        <w:rPr>
          <w:rFonts w:asciiTheme="minorHAnsi" w:hAnsiTheme="minorHAnsi"/>
          <w:sz w:val="24"/>
          <w:szCs w:val="24"/>
        </w:rPr>
        <w:t>en</w:t>
      </w:r>
      <w:r w:rsidR="00433996" w:rsidRPr="001A2921">
        <w:rPr>
          <w:rFonts w:asciiTheme="minorHAnsi" w:hAnsiTheme="minorHAnsi"/>
          <w:sz w:val="24"/>
          <w:szCs w:val="24"/>
        </w:rPr>
        <w:t xml:space="preserve"> reported in Australia decades ago causing very severe damage as well.</w:t>
      </w:r>
      <w:r w:rsidR="00980792">
        <w:rPr>
          <w:rFonts w:asciiTheme="minorHAnsi" w:hAnsiTheme="minorHAnsi"/>
          <w:sz w:val="24"/>
          <w:szCs w:val="24"/>
        </w:rPr>
        <w:t xml:space="preserve"> Leaf curl caused by </w:t>
      </w:r>
      <w:r w:rsidR="00980792" w:rsidRPr="001A2921">
        <w:rPr>
          <w:rFonts w:asciiTheme="minorHAnsi" w:hAnsiTheme="minorHAnsi"/>
          <w:i/>
          <w:sz w:val="24"/>
          <w:szCs w:val="24"/>
        </w:rPr>
        <w:t xml:space="preserve"> </w:t>
      </w:r>
      <w:r w:rsidR="00980792" w:rsidRPr="00672737">
        <w:rPr>
          <w:rFonts w:asciiTheme="minorHAnsi" w:hAnsiTheme="minorHAnsi"/>
          <w:i/>
          <w:sz w:val="24"/>
          <w:szCs w:val="24"/>
        </w:rPr>
        <w:t xml:space="preserve">Colletotrichum </w:t>
      </w:r>
      <w:r w:rsidR="00980792" w:rsidRPr="00672737">
        <w:rPr>
          <w:rFonts w:asciiTheme="minorHAnsi" w:hAnsiTheme="minorHAnsi"/>
          <w:i/>
          <w:sz w:val="24"/>
          <w:szCs w:val="24"/>
        </w:rPr>
        <w:lastRenderedPageBreak/>
        <w:t xml:space="preserve">fioriniae </w:t>
      </w:r>
      <w:r w:rsidR="00980792">
        <w:rPr>
          <w:rFonts w:asciiTheme="minorHAnsi" w:hAnsiTheme="minorHAnsi"/>
          <w:sz w:val="24"/>
          <w:szCs w:val="24"/>
        </w:rPr>
        <w:t>was first reported on celery in 2018 in New York state, and is also seen as an emerging disease in nearby states such as Ontario (Canada), Pennsylvania, and Michigan (Sharma et al., 2019 and references therein).</w:t>
      </w:r>
      <w:r w:rsidRPr="001A2921">
        <w:rPr>
          <w:rFonts w:asciiTheme="minorHAnsi" w:hAnsiTheme="minorHAnsi"/>
          <w:i/>
          <w:sz w:val="24"/>
          <w:szCs w:val="24"/>
        </w:rPr>
        <w:t xml:space="preserve"> </w:t>
      </w:r>
      <w:r w:rsidR="00791E49" w:rsidRPr="001A2921">
        <w:rPr>
          <w:rFonts w:asciiTheme="minorHAnsi" w:hAnsiTheme="minorHAnsi"/>
          <w:sz w:val="24"/>
          <w:szCs w:val="24"/>
        </w:rPr>
        <w:t xml:space="preserve">Aster Yellows virus while controllable is an issue in Michigan and </w:t>
      </w:r>
      <w:r w:rsidR="00933CE7">
        <w:rPr>
          <w:rFonts w:asciiTheme="minorHAnsi" w:hAnsiTheme="minorHAnsi"/>
          <w:sz w:val="24"/>
          <w:szCs w:val="24"/>
        </w:rPr>
        <w:t>manag</w:t>
      </w:r>
      <w:r w:rsidR="00791E49" w:rsidRPr="001A2921">
        <w:rPr>
          <w:rFonts w:asciiTheme="minorHAnsi" w:hAnsiTheme="minorHAnsi"/>
          <w:sz w:val="24"/>
          <w:szCs w:val="24"/>
        </w:rPr>
        <w:t xml:space="preserve">ed only through control of its vector (Leaf Hopper). </w:t>
      </w:r>
      <w:r w:rsidRPr="001A2921">
        <w:rPr>
          <w:rFonts w:asciiTheme="minorHAnsi" w:hAnsiTheme="minorHAnsi"/>
          <w:sz w:val="24"/>
          <w:szCs w:val="24"/>
        </w:rPr>
        <w:t>Common celery insects are leafminers, beet armyworms, cutworms, as well as symphylan (not a true insect).</w:t>
      </w:r>
      <w:r w:rsidR="00791E49" w:rsidRPr="001A2921">
        <w:rPr>
          <w:rFonts w:asciiTheme="minorHAnsi" w:hAnsiTheme="minorHAnsi"/>
          <w:sz w:val="24"/>
          <w:szCs w:val="24"/>
        </w:rPr>
        <w:t xml:space="preserve"> Aphids of numerous species are also an issue in celery. Lygus bugs are a prominent issue requiring control on celery as their sting</w:t>
      </w:r>
      <w:r w:rsidR="003F1BB7">
        <w:rPr>
          <w:rFonts w:asciiTheme="minorHAnsi" w:hAnsiTheme="minorHAnsi"/>
          <w:sz w:val="24"/>
          <w:szCs w:val="24"/>
        </w:rPr>
        <w:t>s</w:t>
      </w:r>
      <w:r w:rsidR="00791E49" w:rsidRPr="001A2921">
        <w:rPr>
          <w:rFonts w:asciiTheme="minorHAnsi" w:hAnsiTheme="minorHAnsi"/>
          <w:sz w:val="24"/>
          <w:szCs w:val="24"/>
        </w:rPr>
        <w:t xml:space="preserve"> cause devastating distortion. Thrips can cause damage but are more cosmetic.</w:t>
      </w:r>
      <w:r w:rsidR="003F1BB7">
        <w:rPr>
          <w:rFonts w:asciiTheme="minorHAnsi" w:hAnsiTheme="minorHAnsi"/>
          <w:sz w:val="24"/>
          <w:szCs w:val="24"/>
        </w:rPr>
        <w:t xml:space="preserve"> </w:t>
      </w:r>
      <w:r w:rsidR="00791E49" w:rsidRPr="001A2921">
        <w:rPr>
          <w:rFonts w:asciiTheme="minorHAnsi" w:hAnsiTheme="minorHAnsi"/>
          <w:sz w:val="24"/>
          <w:szCs w:val="24"/>
        </w:rPr>
        <w:t>In some environments and in particular the northern states like Michigan, root knot nematode can be particularly damaging and can actually enhance th</w:t>
      </w:r>
      <w:r w:rsidR="00110F63" w:rsidRPr="001A2921">
        <w:rPr>
          <w:rFonts w:asciiTheme="minorHAnsi" w:hAnsiTheme="minorHAnsi"/>
          <w:sz w:val="24"/>
          <w:szCs w:val="24"/>
        </w:rPr>
        <w:t>e impact of root diseases like F</w:t>
      </w:r>
      <w:r w:rsidR="00791E49" w:rsidRPr="001A2921">
        <w:rPr>
          <w:rFonts w:asciiTheme="minorHAnsi" w:hAnsiTheme="minorHAnsi"/>
          <w:sz w:val="24"/>
          <w:szCs w:val="24"/>
        </w:rPr>
        <w:t>usarium</w:t>
      </w:r>
      <w:r w:rsidR="00110F63" w:rsidRPr="001A2921">
        <w:rPr>
          <w:rFonts w:asciiTheme="minorHAnsi" w:hAnsiTheme="minorHAnsi"/>
          <w:sz w:val="24"/>
          <w:szCs w:val="24"/>
        </w:rPr>
        <w:t xml:space="preserve"> yellows</w:t>
      </w:r>
      <w:r w:rsidR="00791E49" w:rsidRPr="001A2921">
        <w:rPr>
          <w:rFonts w:asciiTheme="minorHAnsi" w:hAnsiTheme="minorHAnsi"/>
          <w:sz w:val="24"/>
          <w:szCs w:val="24"/>
        </w:rPr>
        <w:t>.</w:t>
      </w:r>
    </w:p>
    <w:p w14:paraId="7CE0B007" w14:textId="13BC8C87" w:rsidR="002E434C" w:rsidRPr="001A2921" w:rsidRDefault="00A60D69" w:rsidP="002E434C">
      <w:pPr>
        <w:pStyle w:val="ColorfulList-Accent11"/>
        <w:ind w:left="0" w:firstLine="720"/>
        <w:rPr>
          <w:rFonts w:asciiTheme="minorHAnsi" w:hAnsiTheme="minorHAnsi"/>
          <w:sz w:val="24"/>
          <w:szCs w:val="24"/>
        </w:rPr>
      </w:pPr>
      <w:r w:rsidRPr="001A2921">
        <w:rPr>
          <w:rFonts w:asciiTheme="minorHAnsi" w:hAnsiTheme="minorHAnsi"/>
          <w:sz w:val="24"/>
          <w:szCs w:val="24"/>
        </w:rPr>
        <w:t>Chicory and endive are affected by many of the same diseases as lettuce: fungal diseases sclerotina drop, downy mildew, damping off, anthracnose (</w:t>
      </w:r>
      <w:r w:rsidRPr="001A2921">
        <w:rPr>
          <w:rFonts w:asciiTheme="minorHAnsi" w:hAnsiTheme="minorHAnsi"/>
          <w:i/>
          <w:sz w:val="24"/>
          <w:szCs w:val="24"/>
        </w:rPr>
        <w:t xml:space="preserve">Michrodochium panattoniana </w:t>
      </w:r>
      <w:r w:rsidRPr="001A2921">
        <w:rPr>
          <w:rFonts w:asciiTheme="minorHAnsi" w:hAnsiTheme="minorHAnsi"/>
          <w:sz w:val="24"/>
          <w:szCs w:val="24"/>
        </w:rPr>
        <w:t xml:space="preserve">Berl.), and gray </w:t>
      </w:r>
      <w:r w:rsidR="00DF37F8" w:rsidRPr="001A2921">
        <w:rPr>
          <w:rFonts w:asciiTheme="minorHAnsi" w:hAnsiTheme="minorHAnsi"/>
          <w:sz w:val="24"/>
          <w:szCs w:val="24"/>
        </w:rPr>
        <w:t>mold</w:t>
      </w:r>
      <w:r w:rsidRPr="001A2921">
        <w:rPr>
          <w:rFonts w:asciiTheme="minorHAnsi" w:hAnsiTheme="minorHAnsi"/>
          <w:sz w:val="24"/>
          <w:szCs w:val="24"/>
        </w:rPr>
        <w:t xml:space="preserve"> (</w:t>
      </w:r>
      <w:r w:rsidRPr="001A2921">
        <w:rPr>
          <w:rFonts w:asciiTheme="minorHAnsi" w:hAnsiTheme="minorHAnsi"/>
          <w:i/>
          <w:sz w:val="24"/>
          <w:szCs w:val="24"/>
        </w:rPr>
        <w:t xml:space="preserve">Botrytis cinerea </w:t>
      </w:r>
      <w:r w:rsidRPr="001A2921">
        <w:rPr>
          <w:rFonts w:asciiTheme="minorHAnsi" w:hAnsiTheme="minorHAnsi"/>
          <w:sz w:val="24"/>
          <w:szCs w:val="24"/>
        </w:rPr>
        <w:t>Pers.); bacterial diseases soft rot (</w:t>
      </w:r>
      <w:r w:rsidRPr="001A2921">
        <w:rPr>
          <w:rFonts w:asciiTheme="minorHAnsi" w:hAnsiTheme="minorHAnsi"/>
          <w:i/>
          <w:sz w:val="24"/>
          <w:szCs w:val="24"/>
        </w:rPr>
        <w:t xml:space="preserve">Erwinia carotovora </w:t>
      </w:r>
      <w:r w:rsidRPr="001A2921">
        <w:rPr>
          <w:rFonts w:asciiTheme="minorHAnsi" w:hAnsiTheme="minorHAnsi"/>
          <w:sz w:val="24"/>
          <w:szCs w:val="24"/>
        </w:rPr>
        <w:t>(Jones) Holland) and leaf spot (</w:t>
      </w:r>
      <w:r w:rsidRPr="001A2921">
        <w:rPr>
          <w:rFonts w:asciiTheme="minorHAnsi" w:hAnsiTheme="minorHAnsi"/>
          <w:i/>
          <w:sz w:val="24"/>
          <w:szCs w:val="24"/>
        </w:rPr>
        <w:t xml:space="preserve">Pseudomonas cichorii </w:t>
      </w:r>
      <w:r w:rsidRPr="001A2921">
        <w:rPr>
          <w:rFonts w:asciiTheme="minorHAnsi" w:hAnsiTheme="minorHAnsi"/>
          <w:sz w:val="24"/>
          <w:szCs w:val="24"/>
        </w:rPr>
        <w:t xml:space="preserve">(Swingle) Stapp.); and viral diseases Bidens mottle and lettuce mosaic. </w:t>
      </w:r>
      <w:r w:rsidR="002E434C" w:rsidRPr="001A2921">
        <w:rPr>
          <w:rFonts w:asciiTheme="minorHAnsi" w:hAnsiTheme="minorHAnsi"/>
          <w:sz w:val="24"/>
          <w:szCs w:val="24"/>
        </w:rPr>
        <w:t>In addition, a number of diseases have been specifically reported for chicory: violet root rot (</w:t>
      </w:r>
      <w:r w:rsidR="002E434C" w:rsidRPr="001A2921">
        <w:rPr>
          <w:rFonts w:asciiTheme="minorHAnsi" w:hAnsiTheme="minorHAnsi"/>
          <w:i/>
          <w:sz w:val="24"/>
          <w:szCs w:val="24"/>
        </w:rPr>
        <w:t>Helicobasidium brebissonii</w:t>
      </w:r>
      <w:r w:rsidR="002E434C" w:rsidRPr="001A2921">
        <w:rPr>
          <w:rFonts w:asciiTheme="minorHAnsi" w:hAnsiTheme="minorHAnsi"/>
          <w:sz w:val="24"/>
          <w:szCs w:val="24"/>
        </w:rPr>
        <w:t>), black rot (</w:t>
      </w:r>
      <w:r w:rsidR="002E434C" w:rsidRPr="001A2921">
        <w:rPr>
          <w:rFonts w:asciiTheme="minorHAnsi" w:hAnsiTheme="minorHAnsi"/>
          <w:i/>
          <w:sz w:val="24"/>
          <w:szCs w:val="24"/>
        </w:rPr>
        <w:t>Phytophtora erythroseptica</w:t>
      </w:r>
      <w:r w:rsidR="002E434C" w:rsidRPr="001A2921">
        <w:rPr>
          <w:rFonts w:asciiTheme="minorHAnsi" w:hAnsiTheme="minorHAnsi"/>
          <w:sz w:val="24"/>
          <w:szCs w:val="24"/>
        </w:rPr>
        <w:t>), chicory rust (</w:t>
      </w:r>
      <w:r w:rsidR="002E434C" w:rsidRPr="001A2921">
        <w:rPr>
          <w:rFonts w:asciiTheme="minorHAnsi" w:hAnsiTheme="minorHAnsi"/>
          <w:i/>
          <w:sz w:val="24"/>
          <w:szCs w:val="24"/>
        </w:rPr>
        <w:t>Puccinia cichorii</w:t>
      </w:r>
      <w:r w:rsidR="002E434C" w:rsidRPr="001A2921">
        <w:rPr>
          <w:rFonts w:asciiTheme="minorHAnsi" w:hAnsiTheme="minorHAnsi"/>
          <w:sz w:val="24"/>
          <w:szCs w:val="24"/>
        </w:rPr>
        <w:t>), and Verticillium wilt (</w:t>
      </w:r>
      <w:r w:rsidR="002E434C" w:rsidRPr="001A2921">
        <w:rPr>
          <w:rFonts w:asciiTheme="minorHAnsi" w:hAnsiTheme="minorHAnsi"/>
          <w:i/>
          <w:sz w:val="24"/>
          <w:szCs w:val="24"/>
        </w:rPr>
        <w:t>Verticillium albo-atrum</w:t>
      </w:r>
      <w:r w:rsidR="002E434C" w:rsidRPr="001A2921">
        <w:rPr>
          <w:rFonts w:asciiTheme="minorHAnsi" w:hAnsiTheme="minorHAnsi"/>
          <w:sz w:val="24"/>
          <w:szCs w:val="24"/>
        </w:rPr>
        <w:t xml:space="preserve">). Many aphids and Lepidoptera insects attack chicory and endive plants. Maggots of two dipterous flies, </w:t>
      </w:r>
      <w:r w:rsidR="002E434C" w:rsidRPr="001A2921">
        <w:rPr>
          <w:rFonts w:asciiTheme="minorHAnsi" w:hAnsiTheme="minorHAnsi"/>
          <w:i/>
          <w:sz w:val="24"/>
          <w:szCs w:val="24"/>
        </w:rPr>
        <w:t xml:space="preserve">Ophiomyia </w:t>
      </w:r>
      <w:r w:rsidR="002E434C" w:rsidRPr="001A2921">
        <w:rPr>
          <w:rFonts w:asciiTheme="minorHAnsi" w:hAnsiTheme="minorHAnsi"/>
          <w:sz w:val="24"/>
          <w:szCs w:val="24"/>
        </w:rPr>
        <w:t xml:space="preserve">spp. and </w:t>
      </w:r>
      <w:r w:rsidR="002E434C" w:rsidRPr="001A2921">
        <w:rPr>
          <w:rFonts w:asciiTheme="minorHAnsi" w:hAnsiTheme="minorHAnsi"/>
          <w:i/>
          <w:sz w:val="24"/>
          <w:szCs w:val="24"/>
        </w:rPr>
        <w:t xml:space="preserve">Napomyza </w:t>
      </w:r>
      <w:r w:rsidR="002E434C" w:rsidRPr="001A2921">
        <w:rPr>
          <w:rFonts w:asciiTheme="minorHAnsi" w:hAnsiTheme="minorHAnsi"/>
          <w:sz w:val="24"/>
          <w:szCs w:val="24"/>
        </w:rPr>
        <w:t>spp., are common pests of witloof chicory (Lucchin et al., 2010).</w:t>
      </w:r>
    </w:p>
    <w:p w14:paraId="52CDE751" w14:textId="65FD5824" w:rsidR="002E434C" w:rsidRPr="001A2921" w:rsidRDefault="001549C8" w:rsidP="002E434C">
      <w:pPr>
        <w:pStyle w:val="ColorfulList-Accent11"/>
        <w:ind w:left="0" w:firstLine="720"/>
        <w:rPr>
          <w:rFonts w:asciiTheme="minorHAnsi" w:hAnsiTheme="minorHAnsi"/>
          <w:sz w:val="24"/>
          <w:szCs w:val="24"/>
        </w:rPr>
      </w:pPr>
      <w:r w:rsidRPr="001A2921">
        <w:rPr>
          <w:rFonts w:asciiTheme="minorHAnsi" w:hAnsiTheme="minorHAnsi"/>
          <w:sz w:val="24"/>
          <w:szCs w:val="24"/>
        </w:rPr>
        <w:t>Production of organic products is</w:t>
      </w:r>
      <w:r w:rsidR="00CC5DE1" w:rsidRPr="001A2921">
        <w:rPr>
          <w:rFonts w:asciiTheme="minorHAnsi" w:hAnsiTheme="minorHAnsi"/>
          <w:sz w:val="24"/>
          <w:szCs w:val="24"/>
        </w:rPr>
        <w:t xml:space="preserve"> making</w:t>
      </w:r>
      <w:r w:rsidRPr="001A2921">
        <w:rPr>
          <w:rFonts w:asciiTheme="minorHAnsi" w:hAnsiTheme="minorHAnsi"/>
          <w:sz w:val="24"/>
          <w:szCs w:val="24"/>
        </w:rPr>
        <w:t xml:space="preserve"> genet</w:t>
      </w:r>
      <w:r w:rsidR="00CC5DE1" w:rsidRPr="001A2921">
        <w:rPr>
          <w:rFonts w:asciiTheme="minorHAnsi" w:hAnsiTheme="minorHAnsi"/>
          <w:sz w:val="24"/>
          <w:szCs w:val="24"/>
        </w:rPr>
        <w:t>ic resources</w:t>
      </w:r>
      <w:r w:rsidRPr="001A2921">
        <w:rPr>
          <w:rFonts w:asciiTheme="minorHAnsi" w:hAnsiTheme="minorHAnsi"/>
          <w:sz w:val="24"/>
          <w:szCs w:val="24"/>
        </w:rPr>
        <w:t xml:space="preserve"> more critical.  Tolerances are becoming more important due to the expanding demand for organic crops.  Organic production of each of the leafy crops is creating an environment where disease and insect populations are more prolific and potentially more endemic.  This is particularly true since these organic products are prominently produced adjacent to conventional production.  The public demand for organics has been increasing even during a depressed economy suggesting that there is staying power for the organic movement in the United States.  </w:t>
      </w:r>
      <w:r w:rsidR="00617243">
        <w:rPr>
          <w:rFonts w:asciiTheme="minorHAnsi" w:hAnsiTheme="minorHAnsi"/>
          <w:sz w:val="24"/>
          <w:szCs w:val="24"/>
        </w:rPr>
        <w:t xml:space="preserve">For example, at least 40% of the spinach acreage in California is for organic production. </w:t>
      </w:r>
      <w:r w:rsidR="00A60D69" w:rsidRPr="001A2921">
        <w:rPr>
          <w:rFonts w:asciiTheme="minorHAnsi" w:hAnsiTheme="minorHAnsi"/>
          <w:sz w:val="24"/>
          <w:szCs w:val="24"/>
        </w:rPr>
        <w:t>In addition, some alternative control methods (such as fumigation with methyl bromide) for root diseases like Verticillium and Fusarium as well as nematodes and symphylans and spring tails are no longer at the growers</w:t>
      </w:r>
      <w:r w:rsidR="007E1751">
        <w:rPr>
          <w:rFonts w:asciiTheme="minorHAnsi" w:hAnsiTheme="minorHAnsi"/>
          <w:sz w:val="24"/>
          <w:szCs w:val="24"/>
        </w:rPr>
        <w:t>’</w:t>
      </w:r>
      <w:r w:rsidR="00A60D69" w:rsidRPr="001A2921">
        <w:rPr>
          <w:rFonts w:asciiTheme="minorHAnsi" w:hAnsiTheme="minorHAnsi"/>
          <w:sz w:val="24"/>
          <w:szCs w:val="24"/>
        </w:rPr>
        <w:t xml:space="preserve"> disposal creating an environment more critical for genetic resources.   </w:t>
      </w:r>
      <w:r w:rsidRPr="001A2921">
        <w:rPr>
          <w:rFonts w:asciiTheme="minorHAnsi" w:hAnsiTheme="minorHAnsi"/>
          <w:sz w:val="24"/>
          <w:szCs w:val="24"/>
        </w:rPr>
        <w:br/>
      </w:r>
    </w:p>
    <w:p w14:paraId="402FE21F" w14:textId="77777777" w:rsidR="002E434C" w:rsidRPr="001A2921" w:rsidRDefault="002E434C" w:rsidP="002E434C">
      <w:pPr>
        <w:pStyle w:val="ColorfulList-Accent11"/>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t xml:space="preserve">2.3.2 </w:t>
      </w:r>
      <w:r w:rsidRPr="001A2921">
        <w:rPr>
          <w:rFonts w:asciiTheme="minorHAnsi" w:hAnsiTheme="minorHAnsi"/>
          <w:b/>
          <w:sz w:val="24"/>
          <w:szCs w:val="24"/>
        </w:rPr>
        <w:tab/>
        <w:t>Abiotic (environmental extremes, climate change)</w:t>
      </w:r>
    </w:p>
    <w:p w14:paraId="080294FC" w14:textId="77777777" w:rsidR="002E434C" w:rsidRPr="001A2921" w:rsidRDefault="002E434C" w:rsidP="002E434C">
      <w:pPr>
        <w:pStyle w:val="ColorfulList-Accent11"/>
        <w:rPr>
          <w:rFonts w:asciiTheme="minorHAnsi" w:hAnsiTheme="minorHAnsi"/>
          <w:b/>
          <w:sz w:val="24"/>
          <w:szCs w:val="24"/>
        </w:rPr>
      </w:pPr>
    </w:p>
    <w:p w14:paraId="0DA6C45A" w14:textId="77777777" w:rsidR="003B63CE" w:rsidRDefault="002E434C" w:rsidP="003B63CE">
      <w:pPr>
        <w:pStyle w:val="ColorfulList-Accent11"/>
        <w:ind w:left="0" w:firstLine="720"/>
        <w:rPr>
          <w:rFonts w:asciiTheme="minorHAnsi" w:hAnsiTheme="minorHAnsi" w:cstheme="minorHAnsi"/>
          <w:sz w:val="24"/>
          <w:szCs w:val="24"/>
        </w:rPr>
      </w:pPr>
      <w:r w:rsidRPr="001A2921">
        <w:rPr>
          <w:rFonts w:asciiTheme="minorHAnsi" w:hAnsiTheme="minorHAnsi"/>
          <w:sz w:val="24"/>
          <w:szCs w:val="24"/>
        </w:rPr>
        <w:t>As cool season cr</w:t>
      </w:r>
      <w:r w:rsidR="00943070" w:rsidRPr="001A2921">
        <w:rPr>
          <w:rFonts w:asciiTheme="minorHAnsi" w:hAnsiTheme="minorHAnsi"/>
          <w:sz w:val="24"/>
          <w:szCs w:val="24"/>
        </w:rPr>
        <w:t>ops, leafy vegetable production is</w:t>
      </w:r>
      <w:r w:rsidRPr="001A2921">
        <w:rPr>
          <w:rFonts w:asciiTheme="minorHAnsi" w:hAnsiTheme="minorHAnsi"/>
          <w:sz w:val="24"/>
          <w:szCs w:val="24"/>
        </w:rPr>
        <w:t xml:space="preserve"> vulnerable to abiotic stres</w:t>
      </w:r>
      <w:r w:rsidR="00943070" w:rsidRPr="001A2921">
        <w:rPr>
          <w:rFonts w:asciiTheme="minorHAnsi" w:hAnsiTheme="minorHAnsi"/>
          <w:sz w:val="24"/>
          <w:szCs w:val="24"/>
        </w:rPr>
        <w:t>ses brought on by climate change</w:t>
      </w:r>
      <w:r w:rsidRPr="001A2921">
        <w:rPr>
          <w:rFonts w:asciiTheme="minorHAnsi" w:hAnsiTheme="minorHAnsi"/>
          <w:sz w:val="24"/>
          <w:szCs w:val="24"/>
        </w:rPr>
        <w:t xml:space="preserve">. Production of leafy vegetables at high temperature ranges </w:t>
      </w:r>
      <w:r w:rsidRPr="001A2921">
        <w:rPr>
          <w:rFonts w:asciiTheme="minorHAnsi" w:hAnsiTheme="minorHAnsi"/>
          <w:sz w:val="24"/>
          <w:szCs w:val="24"/>
        </w:rPr>
        <w:lastRenderedPageBreak/>
        <w:t>results in yield and quality losses through thermo-inhibition of germination, leaf damages, pre-mature bolting, and internal quality defects such as tipburn.</w:t>
      </w:r>
      <w:r w:rsidR="00585F64">
        <w:rPr>
          <w:rFonts w:asciiTheme="minorHAnsi" w:hAnsiTheme="minorHAnsi"/>
          <w:sz w:val="24"/>
          <w:szCs w:val="24"/>
        </w:rPr>
        <w:t xml:space="preserve"> </w:t>
      </w:r>
      <w:r w:rsidR="00585F64" w:rsidRPr="00585F64">
        <w:rPr>
          <w:rFonts w:asciiTheme="minorHAnsi" w:hAnsiTheme="minorHAnsi" w:cstheme="minorHAnsi"/>
          <w:sz w:val="24"/>
          <w:szCs w:val="24"/>
        </w:rPr>
        <w:t>However, brief exposure to frost during the winter season may reduce quality of lettuce. Frost damage often occurs in the winter lettuce production areas of Imperial Valley, California and Yuma, Arizona. Freezing temperatures cause blisters and peeling of lettuce leaves, leading to decay and rot. Damaged leaves also provide entrance for plant pathogens.</w:t>
      </w:r>
    </w:p>
    <w:p w14:paraId="13AEC69F" w14:textId="77777777" w:rsidR="003B63CE" w:rsidRDefault="002E434C" w:rsidP="003B63CE">
      <w:pPr>
        <w:pStyle w:val="ColorfulList-Accent11"/>
        <w:ind w:left="0" w:firstLine="720"/>
        <w:rPr>
          <w:rFonts w:asciiTheme="minorHAnsi" w:hAnsiTheme="minorHAnsi" w:cstheme="minorHAnsi"/>
        </w:rPr>
      </w:pPr>
      <w:r w:rsidRPr="001A2921">
        <w:rPr>
          <w:rFonts w:asciiTheme="minorHAnsi" w:hAnsiTheme="minorHAnsi"/>
          <w:sz w:val="24"/>
          <w:szCs w:val="24"/>
        </w:rPr>
        <w:t>Global climate change may affect agriculture more through water availability than temperature. All lettuce and spinach production in Ca</w:t>
      </w:r>
      <w:r w:rsidR="00943070" w:rsidRPr="001A2921">
        <w:rPr>
          <w:rFonts w:asciiTheme="minorHAnsi" w:hAnsiTheme="minorHAnsi"/>
          <w:sz w:val="24"/>
          <w:szCs w:val="24"/>
        </w:rPr>
        <w:t>lifornia and Arizona are</w:t>
      </w:r>
      <w:r w:rsidRPr="001A2921">
        <w:rPr>
          <w:rFonts w:asciiTheme="minorHAnsi" w:hAnsiTheme="minorHAnsi"/>
          <w:sz w:val="24"/>
          <w:szCs w:val="24"/>
        </w:rPr>
        <w:t xml:space="preserve"> irrigated, but water availability for growers is expected to decrease. Water is a precious resource and has become increasingly scarce due to population growth, environmental needs, and frequent drought. Climate change has resulted in reduced precipitation, less snow pack, and earlier snowmelt, leading to periods of water shortages in California. Court orders limit the pumping of Northern California water to farms in San Joaquin Valley, severely restricting the leafy vegetable production. Coastal Monterey County faces water shortage and seawater intrusion and has planned the construction of several desalination plants for residential uses. Warmer weather accelerates the rates of plant transpiration and water evaporation from soil, and every 10 </w:t>
      </w:r>
      <w:r w:rsidRPr="001A2921">
        <w:rPr>
          <w:rFonts w:asciiTheme="minorHAnsi" w:hAnsiTheme="minorHAnsi"/>
          <w:sz w:val="24"/>
          <w:szCs w:val="24"/>
          <w:vertAlign w:val="superscript"/>
        </w:rPr>
        <w:t>o</w:t>
      </w:r>
      <w:r w:rsidRPr="001A2921">
        <w:rPr>
          <w:rFonts w:asciiTheme="minorHAnsi" w:hAnsiTheme="minorHAnsi"/>
          <w:sz w:val="24"/>
          <w:szCs w:val="24"/>
        </w:rPr>
        <w:t xml:space="preserve">F (5.5 </w:t>
      </w:r>
      <w:r w:rsidRPr="001A2921">
        <w:rPr>
          <w:rFonts w:asciiTheme="minorHAnsi" w:hAnsiTheme="minorHAnsi"/>
          <w:sz w:val="24"/>
          <w:szCs w:val="24"/>
          <w:vertAlign w:val="superscript"/>
        </w:rPr>
        <w:t>o</w:t>
      </w:r>
      <w:r w:rsidRPr="001A2921">
        <w:rPr>
          <w:rFonts w:asciiTheme="minorHAnsi" w:hAnsiTheme="minorHAnsi"/>
          <w:sz w:val="24"/>
          <w:szCs w:val="24"/>
        </w:rPr>
        <w:t xml:space="preserve">C) increase in temperature translates into a 50% increase in the amount of water required by a crop </w:t>
      </w:r>
      <w:r w:rsidR="00254EB7" w:rsidRPr="001A2921">
        <w:rPr>
          <w:rFonts w:asciiTheme="minorHAnsi" w:hAnsiTheme="minorHAnsi"/>
          <w:sz w:val="24"/>
          <w:szCs w:val="24"/>
        </w:rPr>
        <w:fldChar w:fldCharType="begin"/>
      </w:r>
      <w:r w:rsidRPr="001A2921">
        <w:rPr>
          <w:rFonts w:asciiTheme="minorHAnsi" w:hAnsiTheme="minorHAnsi"/>
          <w:sz w:val="24"/>
          <w:szCs w:val="24"/>
        </w:rPr>
        <w:instrText xml:space="preserve"> ADDIN EN.CITE &lt;EndNote&gt;&lt;Cite&gt;&lt;Author&gt;Anonymous&lt;/Author&gt;&lt;Year&gt;2010&lt;/Year&gt;&lt;RecNum&gt;81&lt;/RecNum&gt;&lt;DisplayText&gt;(Anonymous, 2010)&lt;/DisplayText&gt;&lt;record&gt;&lt;rec-number&gt;81&lt;/rec-number&gt;&lt;foreign-keys&gt;&lt;key app="EN" db-id="awvrr9e5dvfe57ewdrr5pvtarftpea5rdvf2"&gt;81&lt;/key&gt;&lt;/foreign-keys&gt;&lt;ref-type name="Journal Article"&gt;17&lt;/ref-type&gt;&lt;contributors&gt;&lt;authors&gt;&lt;author&gt;Anonymous&lt;/author&gt;&lt;/authors&gt;&lt;/contributors&gt;&lt;titles&gt;&lt;title&gt;How real is global warming?&lt;/title&gt;&lt;secondary-title&gt;Pioneer GrowingPoint Magazine&lt;/secondary-title&gt;&lt;/titles&gt;&lt;periodical&gt;&lt;full-title&gt;Pioneer GrowingPoint Magazine&lt;/full-title&gt;&lt;/periodical&gt;&lt;pages&gt;12-13&lt;/pages&gt;&lt;number&gt;January&lt;/number&gt;&lt;dates&gt;&lt;year&gt;2010&lt;/year&gt;&lt;/dates&gt;&lt;urls&gt;&lt;/urls&gt;&lt;/record&gt;&lt;/Cite&gt;&lt;/EndNote&gt;</w:instrText>
      </w:r>
      <w:r w:rsidR="00254EB7" w:rsidRPr="001A2921">
        <w:rPr>
          <w:rFonts w:asciiTheme="minorHAnsi" w:hAnsiTheme="minorHAnsi"/>
          <w:sz w:val="24"/>
          <w:szCs w:val="24"/>
        </w:rPr>
        <w:fldChar w:fldCharType="separate"/>
      </w:r>
      <w:r w:rsidRPr="001A2921">
        <w:rPr>
          <w:rFonts w:asciiTheme="minorHAnsi" w:hAnsiTheme="minorHAnsi"/>
          <w:noProof/>
          <w:sz w:val="24"/>
          <w:szCs w:val="24"/>
        </w:rPr>
        <w:t>(</w:t>
      </w:r>
      <w:hyperlink w:anchor="_ENREF_1" w:tooltip="Anonymous, 2010 #81" w:history="1">
        <w:r w:rsidRPr="001A2921">
          <w:rPr>
            <w:rFonts w:asciiTheme="minorHAnsi" w:hAnsiTheme="minorHAnsi"/>
            <w:noProof/>
            <w:sz w:val="24"/>
            <w:szCs w:val="24"/>
          </w:rPr>
          <w:t>Anonymous, 2010</w:t>
        </w:r>
      </w:hyperlink>
      <w:r w:rsidRPr="001A2921">
        <w:rPr>
          <w:rFonts w:asciiTheme="minorHAnsi" w:hAnsiTheme="minorHAnsi"/>
          <w:noProof/>
          <w:sz w:val="24"/>
          <w:szCs w:val="24"/>
        </w:rPr>
        <w:t>)</w:t>
      </w:r>
      <w:r w:rsidR="00254EB7" w:rsidRPr="001A2921">
        <w:rPr>
          <w:rFonts w:asciiTheme="minorHAnsi" w:hAnsiTheme="minorHAnsi"/>
          <w:sz w:val="24"/>
          <w:szCs w:val="24"/>
        </w:rPr>
        <w:fldChar w:fldCharType="end"/>
      </w:r>
      <w:r w:rsidRPr="001A2921">
        <w:rPr>
          <w:rFonts w:asciiTheme="minorHAnsi" w:hAnsiTheme="minorHAnsi"/>
          <w:sz w:val="24"/>
          <w:szCs w:val="24"/>
        </w:rPr>
        <w:t>.</w:t>
      </w:r>
      <w:r w:rsidR="00E857A8">
        <w:rPr>
          <w:rFonts w:asciiTheme="minorHAnsi" w:hAnsiTheme="minorHAnsi"/>
          <w:sz w:val="24"/>
          <w:szCs w:val="24"/>
        </w:rPr>
        <w:t xml:space="preserve"> </w:t>
      </w:r>
      <w:r w:rsidR="00E857A8" w:rsidRPr="00E857A8">
        <w:rPr>
          <w:rFonts w:asciiTheme="minorHAnsi" w:hAnsiTheme="minorHAnsi" w:cstheme="minorHAnsi"/>
          <w:sz w:val="24"/>
          <w:szCs w:val="24"/>
        </w:rPr>
        <w:t xml:space="preserve">Development of germplasm with improved water utilization </w:t>
      </w:r>
      <w:r w:rsidR="003B63CE">
        <w:rPr>
          <w:rFonts w:asciiTheme="minorHAnsi" w:hAnsiTheme="minorHAnsi" w:cstheme="minorHAnsi"/>
        </w:rPr>
        <w:t>efficiency/</w:t>
      </w:r>
      <w:r w:rsidR="00E857A8" w:rsidRPr="00E857A8">
        <w:rPr>
          <w:rFonts w:asciiTheme="minorHAnsi" w:hAnsiTheme="minorHAnsi" w:cstheme="minorHAnsi"/>
          <w:sz w:val="24"/>
          <w:szCs w:val="24"/>
        </w:rPr>
        <w:t>capabilities and</w:t>
      </w:r>
      <w:r w:rsidR="00E857A8">
        <w:rPr>
          <w:rFonts w:asciiTheme="minorHAnsi" w:hAnsiTheme="minorHAnsi" w:cstheme="minorHAnsi"/>
        </w:rPr>
        <w:t xml:space="preserve"> </w:t>
      </w:r>
      <w:r w:rsidR="00E857A8" w:rsidRPr="00E857A8">
        <w:rPr>
          <w:rFonts w:asciiTheme="minorHAnsi" w:hAnsiTheme="minorHAnsi" w:cstheme="minorHAnsi"/>
          <w:sz w:val="24"/>
          <w:szCs w:val="24"/>
        </w:rPr>
        <w:t>generally improved adaptability for better performance under increasingly stressful</w:t>
      </w:r>
      <w:r w:rsidR="00E857A8">
        <w:rPr>
          <w:rFonts w:asciiTheme="minorHAnsi" w:hAnsiTheme="minorHAnsi" w:cstheme="minorHAnsi"/>
        </w:rPr>
        <w:t xml:space="preserve"> </w:t>
      </w:r>
      <w:r w:rsidR="00E857A8" w:rsidRPr="00E857A8">
        <w:rPr>
          <w:rFonts w:asciiTheme="minorHAnsi" w:hAnsiTheme="minorHAnsi" w:cstheme="minorHAnsi"/>
          <w:sz w:val="24"/>
          <w:szCs w:val="24"/>
        </w:rPr>
        <w:t>environmental conditions</w:t>
      </w:r>
      <w:r w:rsidR="00E857A8">
        <w:rPr>
          <w:rFonts w:asciiTheme="minorHAnsi" w:hAnsiTheme="minorHAnsi" w:cstheme="minorHAnsi"/>
        </w:rPr>
        <w:t xml:space="preserve"> </w:t>
      </w:r>
      <w:r w:rsidR="003B63CE">
        <w:rPr>
          <w:rFonts w:asciiTheme="minorHAnsi" w:hAnsiTheme="minorHAnsi" w:cstheme="minorHAnsi"/>
        </w:rPr>
        <w:t>is needed.</w:t>
      </w:r>
    </w:p>
    <w:p w14:paraId="38DF4DF5" w14:textId="6CB916DB" w:rsidR="002E434C" w:rsidRPr="003B63CE" w:rsidRDefault="002E434C" w:rsidP="003B63CE">
      <w:pPr>
        <w:pStyle w:val="ColorfulList-Accent11"/>
        <w:ind w:left="0" w:firstLine="720"/>
        <w:rPr>
          <w:rFonts w:asciiTheme="minorHAnsi" w:hAnsiTheme="minorHAnsi" w:cstheme="minorHAnsi"/>
          <w:sz w:val="24"/>
          <w:szCs w:val="24"/>
        </w:rPr>
      </w:pPr>
      <w:r w:rsidRPr="003B63CE">
        <w:rPr>
          <w:rFonts w:asciiTheme="minorHAnsi" w:hAnsiTheme="minorHAnsi"/>
          <w:sz w:val="24"/>
          <w:szCs w:val="24"/>
        </w:rPr>
        <w:t>Salinity is a major constraint to crop production in all major lettuce and spinach districts of California. The seawater intrusion has continued to move farther inland into groundwater aquifers beyond city limits of Castroville and Salinas because of continuing overdraft conditions for municipal and agricultural uses in the coastal regions. In the Central Valley, salts accumulate in farmland due to irrigation water from the Sacramento-San Joaquin Delta contaminated with brackish water from the San Francisco Bay, a shallow saline water table, and a lack of adequate drainage outlet. In the Imperial Valley, salts in irrigation water from Colorado River must be carefully managed to prevent yield losses. The water quality problem is exacerbated by the climate change.  Global warming leads to higher sea levels, which intensify saltwater intrusion in coastal California.  Raising temperatures also promote water transpiration from plants and evaporation from soil, leaving more salts behind in soil.</w:t>
      </w:r>
    </w:p>
    <w:p w14:paraId="69BE7DA1" w14:textId="77777777" w:rsidR="002E434C" w:rsidRPr="001A2921" w:rsidRDefault="002E434C" w:rsidP="002E434C">
      <w:pPr>
        <w:ind w:firstLine="720"/>
        <w:rPr>
          <w:rFonts w:asciiTheme="minorHAnsi" w:hAnsiTheme="minorHAnsi"/>
        </w:rPr>
      </w:pPr>
    </w:p>
    <w:p w14:paraId="4BE66A38" w14:textId="77777777" w:rsidR="002E434C" w:rsidRPr="001A2921" w:rsidRDefault="002E434C" w:rsidP="002E434C">
      <w:pPr>
        <w:pStyle w:val="ColorfulList-Accent11"/>
        <w:numPr>
          <w:ilvl w:val="2"/>
          <w:numId w:val="38"/>
        </w:numPr>
        <w:rPr>
          <w:rFonts w:asciiTheme="minorHAnsi" w:hAnsiTheme="minorHAnsi"/>
          <w:b/>
          <w:sz w:val="24"/>
          <w:szCs w:val="24"/>
        </w:rPr>
      </w:pPr>
      <w:r w:rsidRPr="001A2921">
        <w:rPr>
          <w:rFonts w:asciiTheme="minorHAnsi" w:hAnsiTheme="minorHAnsi"/>
          <w:b/>
          <w:sz w:val="24"/>
          <w:szCs w:val="24"/>
        </w:rPr>
        <w:t>Production/demand (inability to meet market and population growth demands)</w:t>
      </w:r>
    </w:p>
    <w:p w14:paraId="6185D34A" w14:textId="77777777" w:rsidR="002E434C" w:rsidRPr="001A2921" w:rsidRDefault="002E434C" w:rsidP="002E434C">
      <w:pPr>
        <w:pStyle w:val="ColorfulList-Accent11"/>
        <w:ind w:left="2880"/>
        <w:rPr>
          <w:rFonts w:asciiTheme="minorHAnsi" w:hAnsiTheme="minorHAnsi"/>
          <w:b/>
          <w:sz w:val="24"/>
          <w:szCs w:val="24"/>
        </w:rPr>
      </w:pPr>
    </w:p>
    <w:p w14:paraId="66079BC4" w14:textId="77777777" w:rsidR="002E434C" w:rsidRPr="001A2921" w:rsidRDefault="002E434C" w:rsidP="002E434C">
      <w:pPr>
        <w:pStyle w:val="ColorfulList-Accent11"/>
        <w:spacing w:after="0"/>
        <w:ind w:left="0" w:firstLine="720"/>
        <w:rPr>
          <w:rFonts w:asciiTheme="minorHAnsi" w:hAnsiTheme="minorHAnsi"/>
          <w:sz w:val="24"/>
          <w:szCs w:val="24"/>
        </w:rPr>
      </w:pPr>
      <w:r w:rsidRPr="001A2921">
        <w:rPr>
          <w:rFonts w:asciiTheme="minorHAnsi" w:hAnsiTheme="minorHAnsi"/>
          <w:sz w:val="24"/>
          <w:szCs w:val="24"/>
        </w:rPr>
        <w:lastRenderedPageBreak/>
        <w:t xml:space="preserve">Lettuce in California and Arizona is produced on raised beds that are typically ca. 10 to 25 cm (4 to 10 in.) high and have either a ‘narrow’ or ‘wide’ width. Narrow beds are 102 to 107 cm (40 to 42 in.) wide, center-to-center, with two parallel seed lines that are 28 cm (11 in.) apart. Growers in Arizona may, for leaf and romaine types, plant a third seed line down the middle of narrow beds (107 cm, 42 in.). Wide beds are 203 to 213 cm (80 to 84 in.) wide with five or six seed lines. These changes in bed width and numbers of seed lines per bed, enable growers to increase the number of plants per hectare by 25% or 50% by eliminating an unneeded furrow with minimal increase in cost </w:t>
      </w:r>
      <w:r w:rsidR="00254EB7" w:rsidRPr="001A2921">
        <w:rPr>
          <w:rFonts w:asciiTheme="minorHAnsi" w:hAnsiTheme="minorHAnsi"/>
          <w:sz w:val="24"/>
          <w:szCs w:val="24"/>
        </w:rPr>
        <w:fldChar w:fldCharType="begin"/>
      </w:r>
      <w:r w:rsidRPr="001A2921">
        <w:rPr>
          <w:rFonts w:asciiTheme="minorHAnsi" w:hAnsiTheme="minorHAnsi"/>
          <w:sz w:val="24"/>
          <w:szCs w:val="24"/>
        </w:rPr>
        <w:instrText xml:space="preserve"> ADDIN EN.CITE &lt;EndNote&gt;&lt;Cite&gt;&lt;Author&gt;Smith&lt;/Author&gt;&lt;Year&gt;2012&lt;/Year&gt;&lt;RecNum&gt;31&lt;/RecNum&gt;&lt;DisplayText&gt;(Smith, 2012; Whitaker et al., 1974)&lt;/DisplayText&gt;&lt;record&gt;&lt;rec-number&gt;31&lt;/rec-number&gt;&lt;foreign-keys&gt;&lt;key app="EN" db-id="awvrr9e5dvfe57ewdrr5pvtarftpea5rdvf2"&gt;31&lt;/key&gt;&lt;/foreign-keys&gt;&lt;ref-type name="Journal Article"&gt;17&lt;/ref-type&gt;&lt;contributors&gt;&lt;authors&gt;&lt;author&gt;Smith, R.&lt;/author&gt;&lt;/authors&gt;&lt;/contributors&gt;&lt;titles&gt;&lt;title&gt;Changing vegetable crop production practices. http://www.growingproduce.com/article/32166/changing-vegetable-crop-production-practices. Accessed February 26, 2013&lt;/title&gt;&lt;/titles&gt;&lt;dates&gt;&lt;year&gt;2012&lt;/year&gt;&lt;/dates&gt;&lt;urls&gt;&lt;/urls&gt;&lt;/record&gt;&lt;/Cite&gt;&lt;Cite&gt;&lt;Author&gt;Whitaker&lt;/Author&gt;&lt;Year&gt;1974&lt;/Year&gt;&lt;RecNum&gt;33&lt;/RecNum&gt;&lt;record&gt;&lt;rec-number&gt;33&lt;/rec-number&gt;&lt;foreign-keys&gt;&lt;key app="EN" db-id="awvrr9e5dvfe57ewdrr5pvtarftpea5rdvf2"&gt;33&lt;/key&gt;&lt;/foreign-keys&gt;&lt;ref-type name="Journal Article"&gt;17&lt;/ref-type&gt;&lt;contributors&gt;&lt;authors&gt;&lt;author&gt;Whitaker, T. W.&lt;/author&gt;&lt;author&gt;Ryder, E. J.&lt;/author&gt;&lt;author&gt;Rubatzky, V. E.&lt;/author&gt;&lt;author&gt;Vail, P. V.&lt;/author&gt;&lt;/authors&gt;&lt;/contributors&gt;&lt;titles&gt;&lt;title&gt;Lettuce production in the United States&lt;/title&gt;&lt;secondary-title&gt;U. S. Dept. Agric., Agric. Res. Serv. Agric. Hdbk. No. 221&lt;/secondary-title&gt;&lt;/titles&gt;&lt;periodical&gt;&lt;full-title&gt;U. S. Dept. Agric., Agric. Res. Serv. Agric. Hdbk. No. 221&lt;/full-title&gt;&lt;/periodical&gt;&lt;dates&gt;&lt;year&gt;1974&lt;/year&gt;&lt;/dates&gt;&lt;urls&gt;&lt;/urls&gt;&lt;/record&gt;&lt;/Cite&gt;&lt;/EndNote&gt;</w:instrText>
      </w:r>
      <w:r w:rsidR="00254EB7" w:rsidRPr="001A2921">
        <w:rPr>
          <w:rFonts w:asciiTheme="minorHAnsi" w:hAnsiTheme="minorHAnsi"/>
          <w:sz w:val="24"/>
          <w:szCs w:val="24"/>
        </w:rPr>
        <w:fldChar w:fldCharType="separate"/>
      </w:r>
      <w:r w:rsidRPr="001A2921">
        <w:rPr>
          <w:rFonts w:asciiTheme="minorHAnsi" w:hAnsiTheme="minorHAnsi"/>
          <w:noProof/>
          <w:sz w:val="24"/>
          <w:szCs w:val="24"/>
        </w:rPr>
        <w:t>(</w:t>
      </w:r>
      <w:hyperlink w:anchor="_ENREF_92" w:tooltip="Smith, 2012 #31" w:history="1">
        <w:r w:rsidRPr="001A2921">
          <w:rPr>
            <w:rFonts w:asciiTheme="minorHAnsi" w:hAnsiTheme="minorHAnsi"/>
            <w:noProof/>
            <w:sz w:val="24"/>
            <w:szCs w:val="24"/>
          </w:rPr>
          <w:t>Smith, 2012</w:t>
        </w:r>
      </w:hyperlink>
      <w:r w:rsidRPr="001A2921">
        <w:rPr>
          <w:rFonts w:asciiTheme="minorHAnsi" w:hAnsiTheme="minorHAnsi"/>
          <w:noProof/>
          <w:sz w:val="24"/>
          <w:szCs w:val="24"/>
        </w:rPr>
        <w:t xml:space="preserve">; </w:t>
      </w:r>
      <w:hyperlink w:anchor="_ENREF_103" w:tooltip="Whitaker, 1974 #33" w:history="1">
        <w:r w:rsidRPr="001A2921">
          <w:rPr>
            <w:rFonts w:asciiTheme="minorHAnsi" w:hAnsiTheme="minorHAnsi"/>
            <w:noProof/>
            <w:sz w:val="24"/>
            <w:szCs w:val="24"/>
          </w:rPr>
          <w:t>Whitaker et al., 1974</w:t>
        </w:r>
      </w:hyperlink>
      <w:r w:rsidRPr="001A2921">
        <w:rPr>
          <w:rFonts w:asciiTheme="minorHAnsi" w:hAnsiTheme="minorHAnsi"/>
          <w:noProof/>
          <w:sz w:val="24"/>
          <w:szCs w:val="24"/>
        </w:rPr>
        <w:t>)</w:t>
      </w:r>
      <w:r w:rsidR="00254EB7" w:rsidRPr="001A2921">
        <w:rPr>
          <w:rFonts w:asciiTheme="minorHAnsi" w:hAnsiTheme="minorHAnsi"/>
          <w:sz w:val="24"/>
          <w:szCs w:val="24"/>
        </w:rPr>
        <w:fldChar w:fldCharType="end"/>
      </w:r>
      <w:r w:rsidRPr="001A2921">
        <w:rPr>
          <w:rFonts w:asciiTheme="minorHAnsi" w:hAnsiTheme="minorHAnsi"/>
          <w:sz w:val="24"/>
          <w:szCs w:val="24"/>
        </w:rPr>
        <w:t>.</w:t>
      </w:r>
      <w:r w:rsidR="00DF1626" w:rsidRPr="001A2921">
        <w:rPr>
          <w:rFonts w:asciiTheme="minorHAnsi" w:hAnsiTheme="minorHAnsi"/>
          <w:sz w:val="24"/>
          <w:szCs w:val="24"/>
        </w:rPr>
        <w:t xml:space="preserve"> These changes have resulted in yield increase</w:t>
      </w:r>
      <w:r w:rsidR="001931BC" w:rsidRPr="001A2921">
        <w:rPr>
          <w:rFonts w:asciiTheme="minorHAnsi" w:hAnsiTheme="minorHAnsi"/>
          <w:sz w:val="24"/>
          <w:szCs w:val="24"/>
        </w:rPr>
        <w:t>s.</w:t>
      </w:r>
    </w:p>
    <w:p w14:paraId="4CEF9EE5" w14:textId="58A7C0F4" w:rsidR="002E434C" w:rsidRDefault="002E434C" w:rsidP="002E434C">
      <w:pPr>
        <w:ind w:firstLine="720"/>
        <w:rPr>
          <w:rFonts w:asciiTheme="minorHAnsi" w:hAnsiTheme="minorHAnsi"/>
        </w:rPr>
      </w:pPr>
      <w:r w:rsidRPr="001A2921">
        <w:rPr>
          <w:rFonts w:asciiTheme="minorHAnsi" w:hAnsiTheme="minorHAnsi"/>
        </w:rPr>
        <w:t xml:space="preserve">Bunching and processing spinach is now sown on 102 cm (40 in.) beds with 6 to 9 seed rows or on 203 cm (80 in.) beds with 12 to 21 seed lines and 0.8 to 2.3 million seeds per acre.  In general, clipped baby and teenage spinach is planted only on 80 in. beds with 21 to 48 seed lines and 2.7 to 4.0 million seeds per acre </w:t>
      </w:r>
      <w:r w:rsidR="00254EB7" w:rsidRPr="001A2921">
        <w:rPr>
          <w:rFonts w:asciiTheme="minorHAnsi" w:hAnsiTheme="minorHAnsi"/>
        </w:rPr>
        <w:fldChar w:fldCharType="begin"/>
      </w:r>
      <w:r w:rsidRPr="001A2921">
        <w:rPr>
          <w:rFonts w:asciiTheme="minorHAnsi" w:hAnsiTheme="minorHAnsi"/>
        </w:rPr>
        <w:instrText xml:space="preserve"> ADDIN EN.CITE &lt;EndNote&gt;&lt;Cite&gt;&lt;Author&gt;Koike&lt;/Author&gt;&lt;Year&gt;2011&lt;/Year&gt;&lt;RecNum&gt;66&lt;/RecNum&gt;&lt;DisplayText&gt;(Koike et al., 2011)&lt;/DisplayText&gt;&lt;record&gt;&lt;rec-number&gt;66&lt;/rec-number&gt;&lt;foreign-keys&gt;&lt;key app="EN" db-id="awvrr9e5dvfe57ewdrr5pvtarftpea5rdvf2"&gt;66&lt;/key&gt;&lt;/foreign-keys&gt;&lt;ref-type name="Journal Article"&gt;17&lt;/ref-type&gt;&lt;contributors&gt;&lt;authors&gt;&lt;author&gt;Koike, S. T.&lt;/author&gt;&lt;author&gt;Cahn, M.&lt;/author&gt;&lt;author&gt;Cantwell, M.&lt;/author&gt;&lt;author&gt;Fennimore, S.&lt;/author&gt;&lt;author&gt;Lestrange, M.&lt;/author&gt;&lt;author&gt;Natwick, E.&lt;/author&gt;&lt;author&gt;Smith, R. F.&lt;/author&gt;&lt;author&gt;Takele, E.&lt;/author&gt;&lt;/authors&gt;&lt;/contributors&gt;&lt;titles&gt;&lt;title&gt;Spinach production in California. University of California, Agriculture and Natural Resources, Publication 7212. http://anrcatalog.ucdavis.edu/VegetableCropProductioninCalifornia/7212.aspx. Accessed January 3, 2013.&lt;/title&gt;&lt;/titles&gt;&lt;dates&gt;&lt;year&gt;2011&lt;/year&gt;&lt;/dates&gt;&lt;urls&gt;&lt;/urls&gt;&lt;/record&gt;&lt;/Cite&gt;&lt;/EndNote&gt;</w:instrText>
      </w:r>
      <w:r w:rsidR="00254EB7" w:rsidRPr="001A2921">
        <w:rPr>
          <w:rFonts w:asciiTheme="minorHAnsi" w:hAnsiTheme="minorHAnsi"/>
        </w:rPr>
        <w:fldChar w:fldCharType="separate"/>
      </w:r>
      <w:r w:rsidRPr="001A2921">
        <w:rPr>
          <w:rFonts w:asciiTheme="minorHAnsi" w:hAnsiTheme="minorHAnsi"/>
          <w:noProof/>
        </w:rPr>
        <w:t>(</w:t>
      </w:r>
      <w:hyperlink w:anchor="_ENREF_48" w:tooltip="Koike, 2011 #66" w:history="1">
        <w:r w:rsidRPr="001A2921">
          <w:rPr>
            <w:rFonts w:asciiTheme="minorHAnsi" w:hAnsiTheme="minorHAnsi"/>
            <w:noProof/>
          </w:rPr>
          <w:t>Koike et al., 2011</w:t>
        </w:r>
      </w:hyperlink>
      <w:r w:rsidRPr="001A2921">
        <w:rPr>
          <w:rFonts w:asciiTheme="minorHAnsi" w:hAnsiTheme="minorHAnsi"/>
          <w:noProof/>
        </w:rPr>
        <w:t>)</w:t>
      </w:r>
      <w:r w:rsidR="00254EB7" w:rsidRPr="001A2921">
        <w:rPr>
          <w:rFonts w:asciiTheme="minorHAnsi" w:hAnsiTheme="minorHAnsi"/>
        </w:rPr>
        <w:fldChar w:fldCharType="end"/>
      </w:r>
      <w:r w:rsidRPr="001A2921">
        <w:rPr>
          <w:rFonts w:asciiTheme="minorHAnsi" w:hAnsiTheme="minorHAnsi"/>
        </w:rPr>
        <w:t>.</w:t>
      </w:r>
    </w:p>
    <w:p w14:paraId="36A227DC" w14:textId="26B30847" w:rsidR="00980792" w:rsidRPr="001A2921" w:rsidRDefault="00980792" w:rsidP="00980792">
      <w:pPr>
        <w:ind w:firstLine="720"/>
        <w:rPr>
          <w:rFonts w:asciiTheme="minorHAnsi" w:hAnsiTheme="minorHAnsi"/>
        </w:rPr>
      </w:pPr>
      <w:r>
        <w:rPr>
          <w:rFonts w:asciiTheme="minorHAnsi" w:hAnsiTheme="minorHAnsi"/>
        </w:rPr>
        <w:t>Commercial celery is planted as transplants in double rows on 91- to 100-cm (36- to 40-inch) beds with plant spacing of 22.5 cm (9 inches)</w:t>
      </w:r>
      <w:r w:rsidRPr="001A2921">
        <w:rPr>
          <w:rFonts w:asciiTheme="minorHAnsi" w:hAnsiTheme="minorHAnsi"/>
        </w:rPr>
        <w:t xml:space="preserve"> </w:t>
      </w:r>
      <w:r>
        <w:rPr>
          <w:rFonts w:asciiTheme="minorHAnsi" w:hAnsiTheme="minorHAnsi"/>
        </w:rPr>
        <w:t>and row spacing of 36 cm (14 inches). Transplants grown in greenhouses and nurseries are used because the seed is very small and difficult to germinate (Daugovish et al., 2008).</w:t>
      </w:r>
    </w:p>
    <w:p w14:paraId="1FAF983A" w14:textId="7A173657" w:rsidR="002E434C" w:rsidRPr="001A2921" w:rsidRDefault="002E434C" w:rsidP="002E434C">
      <w:pPr>
        <w:ind w:firstLine="720"/>
        <w:rPr>
          <w:rFonts w:asciiTheme="minorHAnsi" w:hAnsiTheme="minorHAnsi"/>
        </w:rPr>
      </w:pPr>
      <w:r w:rsidRPr="001A2921">
        <w:rPr>
          <w:rFonts w:asciiTheme="minorHAnsi" w:hAnsiTheme="minorHAnsi"/>
        </w:rPr>
        <w:t xml:space="preserve">Leafy vegetables are losing acreage to housing and industrial development as well as competition from other crops such as strawberry, and land cost in the major production areas of coastal California is very high. Growers are increasing plant densities to increase yield on limited area in order to meet the demand of a growing population. High seeding rates result in dense crop canopies, </w:t>
      </w:r>
      <w:r w:rsidR="00DA57B7" w:rsidRPr="001A2921">
        <w:rPr>
          <w:rFonts w:asciiTheme="minorHAnsi" w:hAnsiTheme="minorHAnsi"/>
        </w:rPr>
        <w:t xml:space="preserve">leading to </w:t>
      </w:r>
      <w:r w:rsidRPr="001A2921">
        <w:rPr>
          <w:rFonts w:asciiTheme="minorHAnsi" w:hAnsiTheme="minorHAnsi"/>
        </w:rPr>
        <w:t>pr</w:t>
      </w:r>
      <w:r w:rsidR="00DA57B7" w:rsidRPr="001A2921">
        <w:rPr>
          <w:rFonts w:asciiTheme="minorHAnsi" w:hAnsiTheme="minorHAnsi"/>
        </w:rPr>
        <w:t>olonged periods of leaf wetness</w:t>
      </w:r>
      <w:r w:rsidRPr="001A2921">
        <w:rPr>
          <w:rFonts w:asciiTheme="minorHAnsi" w:hAnsiTheme="minorHAnsi"/>
        </w:rPr>
        <w:t xml:space="preserve"> and high humidity that favor development of various foliar diseases.</w:t>
      </w:r>
      <w:r w:rsidR="005B337A" w:rsidRPr="001A2921">
        <w:rPr>
          <w:rFonts w:asciiTheme="minorHAnsi" w:hAnsiTheme="minorHAnsi"/>
        </w:rPr>
        <w:t xml:space="preserve"> These biotic and abiotic stresses </w:t>
      </w:r>
      <w:r w:rsidR="0055778D" w:rsidRPr="001A2921">
        <w:rPr>
          <w:rFonts w:asciiTheme="minorHAnsi" w:hAnsiTheme="minorHAnsi"/>
        </w:rPr>
        <w:t xml:space="preserve">including heat, </w:t>
      </w:r>
      <w:r w:rsidR="00186593">
        <w:rPr>
          <w:rFonts w:asciiTheme="minorHAnsi" w:hAnsiTheme="minorHAnsi"/>
        </w:rPr>
        <w:t xml:space="preserve">frost, </w:t>
      </w:r>
      <w:r w:rsidR="0055778D" w:rsidRPr="001A2921">
        <w:rPr>
          <w:rFonts w:asciiTheme="minorHAnsi" w:hAnsiTheme="minorHAnsi"/>
        </w:rPr>
        <w:t>drought, and salinity limit the ability of the leafy greens industry to meet future demand.</w:t>
      </w:r>
    </w:p>
    <w:p w14:paraId="2E6FA52A" w14:textId="77777777" w:rsidR="002E434C" w:rsidRPr="001A2921" w:rsidRDefault="002E434C" w:rsidP="002E434C">
      <w:pPr>
        <w:pStyle w:val="ColorfulList-Accent11"/>
        <w:ind w:left="0" w:firstLine="720"/>
        <w:rPr>
          <w:rFonts w:asciiTheme="minorHAnsi" w:hAnsiTheme="minorHAnsi"/>
          <w:b/>
          <w:sz w:val="24"/>
          <w:szCs w:val="24"/>
        </w:rPr>
      </w:pPr>
    </w:p>
    <w:p w14:paraId="0C2009AA" w14:textId="77777777" w:rsidR="002E434C" w:rsidRPr="001A2921" w:rsidRDefault="002E434C" w:rsidP="002E434C">
      <w:pPr>
        <w:pStyle w:val="ColorfulList-Accent11"/>
        <w:numPr>
          <w:ilvl w:val="2"/>
          <w:numId w:val="38"/>
        </w:numPr>
        <w:rPr>
          <w:rFonts w:asciiTheme="minorHAnsi" w:hAnsiTheme="minorHAnsi"/>
          <w:b/>
          <w:sz w:val="24"/>
          <w:szCs w:val="24"/>
        </w:rPr>
      </w:pPr>
      <w:r w:rsidRPr="001A2921">
        <w:rPr>
          <w:rFonts w:asciiTheme="minorHAnsi" w:hAnsiTheme="minorHAnsi"/>
          <w:b/>
          <w:sz w:val="24"/>
          <w:szCs w:val="24"/>
        </w:rPr>
        <w:t>Dietary (inability to meet key nutritional requirements)</w:t>
      </w:r>
    </w:p>
    <w:p w14:paraId="441F6439" w14:textId="5C77A5C5" w:rsidR="002E434C" w:rsidRPr="00020148" w:rsidRDefault="002E434C" w:rsidP="00020148">
      <w:pPr>
        <w:rPr>
          <w:rFonts w:asciiTheme="minorHAnsi" w:hAnsiTheme="minorHAnsi" w:cstheme="minorHAnsi"/>
        </w:rPr>
      </w:pPr>
      <w:r w:rsidRPr="001A2921">
        <w:rPr>
          <w:rFonts w:asciiTheme="minorHAnsi" w:hAnsiTheme="minorHAnsi"/>
        </w:rPr>
        <w:t xml:space="preserve">Lettuce is the </w:t>
      </w:r>
      <w:r w:rsidRPr="00AE77B1">
        <w:rPr>
          <w:rFonts w:asciiTheme="minorHAnsi" w:hAnsiTheme="minorHAnsi" w:cstheme="minorHAnsi"/>
        </w:rPr>
        <w:t>most consumed fresh vegetable in the U.S.</w:t>
      </w:r>
      <w:r w:rsidR="00F63F81" w:rsidRPr="00AE77B1">
        <w:rPr>
          <w:rStyle w:val="apple-converted-space"/>
          <w:rFonts w:asciiTheme="minorHAnsi" w:hAnsiTheme="minorHAnsi" w:cstheme="minorHAnsi"/>
          <w:color w:val="1E1F21"/>
        </w:rPr>
        <w:t> </w:t>
      </w:r>
      <w:r w:rsidR="00F63F81" w:rsidRPr="00AE77B1">
        <w:rPr>
          <w:rFonts w:asciiTheme="minorHAnsi" w:hAnsiTheme="minorHAnsi" w:cstheme="minorHAnsi"/>
          <w:color w:val="1E1F21"/>
        </w:rPr>
        <w:t>In 201</w:t>
      </w:r>
      <w:r w:rsidR="00B16C5B">
        <w:rPr>
          <w:rFonts w:asciiTheme="minorHAnsi" w:hAnsiTheme="minorHAnsi" w:cstheme="minorHAnsi"/>
          <w:color w:val="1E1F21"/>
        </w:rPr>
        <w:t>9</w:t>
      </w:r>
      <w:r w:rsidR="00F63F81" w:rsidRPr="00AE77B1">
        <w:rPr>
          <w:rFonts w:asciiTheme="minorHAnsi" w:hAnsiTheme="minorHAnsi" w:cstheme="minorHAnsi"/>
          <w:color w:val="1E1F21"/>
        </w:rPr>
        <w:t>, annual consumption of all types of lettuce was 25 pounds per person, of which</w:t>
      </w:r>
      <w:r w:rsidR="00020148">
        <w:rPr>
          <w:rFonts w:asciiTheme="minorHAnsi" w:hAnsiTheme="minorHAnsi" w:cstheme="minorHAnsi"/>
          <w:color w:val="1E1F21"/>
        </w:rPr>
        <w:t xml:space="preserve"> </w:t>
      </w:r>
      <w:r w:rsidR="00F63F81" w:rsidRPr="00AE77B1">
        <w:rPr>
          <w:rFonts w:asciiTheme="minorHAnsi" w:hAnsiTheme="minorHAnsi" w:cstheme="minorHAnsi"/>
          <w:color w:val="1E1F21"/>
        </w:rPr>
        <w:t>1</w:t>
      </w:r>
      <w:r w:rsidR="00020148">
        <w:rPr>
          <w:rFonts w:asciiTheme="minorHAnsi" w:hAnsiTheme="minorHAnsi" w:cstheme="minorHAnsi"/>
          <w:color w:val="1E1F21"/>
        </w:rPr>
        <w:t>2</w:t>
      </w:r>
      <w:r w:rsidR="00F63F81" w:rsidRPr="00AE77B1">
        <w:rPr>
          <w:rFonts w:asciiTheme="minorHAnsi" w:hAnsiTheme="minorHAnsi" w:cstheme="minorHAnsi"/>
          <w:color w:val="1E1F21"/>
        </w:rPr>
        <w:t>.</w:t>
      </w:r>
      <w:r w:rsidR="00020148">
        <w:rPr>
          <w:rFonts w:asciiTheme="minorHAnsi" w:hAnsiTheme="minorHAnsi" w:cstheme="minorHAnsi"/>
          <w:color w:val="1E1F21"/>
        </w:rPr>
        <w:t>7</w:t>
      </w:r>
      <w:r w:rsidR="00F63F81" w:rsidRPr="00AE77B1">
        <w:rPr>
          <w:rFonts w:asciiTheme="minorHAnsi" w:hAnsiTheme="minorHAnsi" w:cstheme="minorHAnsi"/>
          <w:color w:val="1E1F21"/>
        </w:rPr>
        <w:t xml:space="preserve"> pounds </w:t>
      </w:r>
      <w:r w:rsidR="00020148">
        <w:rPr>
          <w:rFonts w:asciiTheme="minorHAnsi" w:hAnsiTheme="minorHAnsi" w:cstheme="minorHAnsi"/>
          <w:color w:val="1E1F21"/>
        </w:rPr>
        <w:t>(51%)</w:t>
      </w:r>
      <w:r w:rsidR="00F63F81" w:rsidRPr="00AE77B1">
        <w:rPr>
          <w:rFonts w:asciiTheme="minorHAnsi" w:hAnsiTheme="minorHAnsi" w:cstheme="minorHAnsi"/>
          <w:color w:val="1E1F21"/>
        </w:rPr>
        <w:t xml:space="preserve"> w</w:t>
      </w:r>
      <w:r w:rsidR="00020148">
        <w:rPr>
          <w:rFonts w:asciiTheme="minorHAnsi" w:hAnsiTheme="minorHAnsi" w:cstheme="minorHAnsi"/>
          <w:color w:val="1E1F21"/>
        </w:rPr>
        <w:t>ere</w:t>
      </w:r>
      <w:r w:rsidR="00F63F81" w:rsidRPr="00AE77B1">
        <w:rPr>
          <w:rFonts w:asciiTheme="minorHAnsi" w:hAnsiTheme="minorHAnsi" w:cstheme="minorHAnsi"/>
          <w:color w:val="1E1F21"/>
        </w:rPr>
        <w:t xml:space="preserve"> head lettuce</w:t>
      </w:r>
      <w:r w:rsidR="00020148">
        <w:rPr>
          <w:rFonts w:asciiTheme="minorHAnsi" w:hAnsiTheme="minorHAnsi" w:cstheme="minorHAnsi"/>
          <w:color w:val="1E1F21"/>
        </w:rPr>
        <w:t xml:space="preserve"> and 12.3 pounds were romaine and leaf lettuces </w:t>
      </w:r>
      <w:r w:rsidR="00F63F81" w:rsidRPr="00AE77B1">
        <w:rPr>
          <w:rFonts w:asciiTheme="minorHAnsi" w:hAnsiTheme="minorHAnsi" w:cstheme="minorHAnsi"/>
          <w:color w:val="1E1F21"/>
        </w:rPr>
        <w:t>(USDA</w:t>
      </w:r>
      <w:r w:rsidR="00FE230C">
        <w:rPr>
          <w:rFonts w:asciiTheme="minorHAnsi" w:hAnsiTheme="minorHAnsi" w:cstheme="minorHAnsi"/>
          <w:color w:val="1E1F21"/>
        </w:rPr>
        <w:t>-</w:t>
      </w:r>
      <w:r w:rsidR="00F63F81" w:rsidRPr="00AE77B1">
        <w:rPr>
          <w:rFonts w:asciiTheme="minorHAnsi" w:hAnsiTheme="minorHAnsi" w:cstheme="minorHAnsi"/>
          <w:color w:val="1E1F21"/>
        </w:rPr>
        <w:t>ERS, 20</w:t>
      </w:r>
      <w:r w:rsidR="00FE230C">
        <w:rPr>
          <w:rFonts w:asciiTheme="minorHAnsi" w:hAnsiTheme="minorHAnsi" w:cstheme="minorHAnsi"/>
          <w:color w:val="1E1F21"/>
        </w:rPr>
        <w:t>20</w:t>
      </w:r>
      <w:r w:rsidR="00020148">
        <w:rPr>
          <w:rFonts w:asciiTheme="minorHAnsi" w:hAnsiTheme="minorHAnsi" w:cstheme="minorHAnsi"/>
          <w:color w:val="1E1F21"/>
        </w:rPr>
        <w:t>)</w:t>
      </w:r>
      <w:r w:rsidRPr="001A2921">
        <w:rPr>
          <w:rFonts w:asciiTheme="minorHAnsi" w:hAnsiTheme="minorHAnsi"/>
        </w:rPr>
        <w:t>. However, the most-popular crisphead type is a poor source of vitamins and minerals. Spinach is called</w:t>
      </w:r>
      <w:r w:rsidR="00E45E9A" w:rsidRPr="001A2921">
        <w:rPr>
          <w:rFonts w:asciiTheme="minorHAnsi" w:hAnsiTheme="minorHAnsi"/>
        </w:rPr>
        <w:t xml:space="preserve"> a</w:t>
      </w:r>
      <w:r w:rsidRPr="001A2921">
        <w:rPr>
          <w:rFonts w:asciiTheme="minorHAnsi" w:hAnsiTheme="minorHAnsi"/>
        </w:rPr>
        <w:t xml:space="preserve"> “super food” due to its high content of beta-carotene (provitamin A), lutein, folate, vitamin C, Ca, Fe, P, and K. But spinach also has a high content of oxalic acid that gives an astringent taste, reduces the bioavailability of minerals, and may cause kidney stones</w:t>
      </w:r>
      <w:r w:rsidR="00052F63">
        <w:rPr>
          <w:rFonts w:asciiTheme="minorHAnsi" w:hAnsiTheme="minorHAnsi"/>
        </w:rPr>
        <w:t xml:space="preserve"> in susceptible people</w:t>
      </w:r>
      <w:r w:rsidRPr="001A2921">
        <w:rPr>
          <w:rFonts w:asciiTheme="minorHAnsi" w:hAnsiTheme="minorHAnsi"/>
        </w:rPr>
        <w:t>. Therefore, spinach consumption in the U.S. is only about 1/10 of lettuce</w:t>
      </w:r>
      <w:r w:rsidR="00052F63">
        <w:rPr>
          <w:rFonts w:asciiTheme="minorHAnsi" w:hAnsiTheme="minorHAnsi"/>
        </w:rPr>
        <w:t>, of which about 2/3 are fresh market spinach and 1/3 are processed spinach</w:t>
      </w:r>
      <w:r w:rsidRPr="001A2921">
        <w:rPr>
          <w:rFonts w:asciiTheme="minorHAnsi" w:hAnsiTheme="minorHAnsi"/>
        </w:rPr>
        <w:t>.</w:t>
      </w:r>
    </w:p>
    <w:p w14:paraId="7F47B447" w14:textId="4B33CD57" w:rsidR="00980792" w:rsidRDefault="00980792" w:rsidP="00980792">
      <w:pPr>
        <w:pStyle w:val="BodyText"/>
        <w:ind w:firstLine="720"/>
        <w:rPr>
          <w:rFonts w:asciiTheme="minorHAnsi" w:hAnsiTheme="minorHAnsi"/>
          <w:sz w:val="24"/>
          <w:szCs w:val="24"/>
        </w:rPr>
      </w:pPr>
      <w:r>
        <w:rPr>
          <w:rFonts w:asciiTheme="minorHAnsi" w:hAnsiTheme="minorHAnsi"/>
          <w:sz w:val="24"/>
          <w:szCs w:val="24"/>
        </w:rPr>
        <w:t xml:space="preserve">Celery is low in calories and is reported to possess many medicinal properties such as </w:t>
      </w:r>
      <w:r w:rsidRPr="00346DD6">
        <w:rPr>
          <w:rFonts w:asciiTheme="minorHAnsi" w:hAnsiTheme="minorHAnsi"/>
          <w:sz w:val="24"/>
          <w:szCs w:val="24"/>
        </w:rPr>
        <w:t>antioxidant, hypolipidemic, hypoglycemic, and anti-platelet aggregation</w:t>
      </w:r>
      <w:r>
        <w:rPr>
          <w:rFonts w:asciiTheme="minorHAnsi" w:hAnsiTheme="minorHAnsi"/>
          <w:sz w:val="24"/>
          <w:szCs w:val="24"/>
        </w:rPr>
        <w:t xml:space="preserve"> activities</w:t>
      </w:r>
      <w:r w:rsidRPr="00346DD6">
        <w:rPr>
          <w:rFonts w:asciiTheme="minorHAnsi" w:hAnsiTheme="minorHAnsi"/>
          <w:sz w:val="24"/>
          <w:szCs w:val="24"/>
        </w:rPr>
        <w:t xml:space="preserve">. </w:t>
      </w:r>
      <w:r>
        <w:rPr>
          <w:rFonts w:asciiTheme="minorHAnsi" w:hAnsiTheme="minorHAnsi"/>
          <w:sz w:val="24"/>
          <w:szCs w:val="24"/>
        </w:rPr>
        <w:t>However, it also</w:t>
      </w:r>
      <w:r w:rsidRPr="00C37993">
        <w:rPr>
          <w:rFonts w:asciiTheme="minorHAnsi" w:hAnsiTheme="minorHAnsi"/>
          <w:sz w:val="24"/>
          <w:szCs w:val="24"/>
        </w:rPr>
        <w:t xml:space="preserve"> belongs to a small group of foods that can cause a severe allergic reaction</w:t>
      </w:r>
      <w:r>
        <w:rPr>
          <w:rFonts w:asciiTheme="minorHAnsi" w:hAnsiTheme="minorHAnsi"/>
          <w:sz w:val="24"/>
          <w:szCs w:val="24"/>
        </w:rPr>
        <w:t xml:space="preserve"> that</w:t>
      </w:r>
      <w:r w:rsidRPr="00C37993">
        <w:rPr>
          <w:rFonts w:asciiTheme="minorHAnsi" w:hAnsiTheme="minorHAnsi"/>
          <w:sz w:val="24"/>
          <w:szCs w:val="24"/>
        </w:rPr>
        <w:t xml:space="preserve"> can lead to fatal </w:t>
      </w:r>
      <w:r w:rsidRPr="00C37993">
        <w:rPr>
          <w:rFonts w:asciiTheme="minorHAnsi" w:hAnsiTheme="minorHAnsi"/>
          <w:sz w:val="24"/>
          <w:szCs w:val="24"/>
        </w:rPr>
        <w:lastRenderedPageBreak/>
        <w:t>anaphylactic shock</w:t>
      </w:r>
      <w:r>
        <w:rPr>
          <w:rFonts w:asciiTheme="minorHAnsi" w:hAnsiTheme="minorHAnsi"/>
          <w:sz w:val="24"/>
          <w:szCs w:val="24"/>
        </w:rPr>
        <w:t xml:space="preserve"> (</w:t>
      </w:r>
      <w:r w:rsidRPr="001E617B">
        <w:rPr>
          <w:rFonts w:asciiTheme="minorHAnsi" w:hAnsiTheme="minorHAnsi"/>
          <w:noProof/>
          <w:sz w:val="24"/>
          <w:szCs w:val="24"/>
        </w:rPr>
        <w:t>Lukschal</w:t>
      </w:r>
      <w:r>
        <w:rPr>
          <w:rFonts w:asciiTheme="minorHAnsi" w:hAnsiTheme="minorHAnsi"/>
          <w:noProof/>
          <w:sz w:val="24"/>
          <w:szCs w:val="24"/>
        </w:rPr>
        <w:t xml:space="preserve"> et al., 2016).</w:t>
      </w:r>
      <w:r w:rsidR="009335BA">
        <w:rPr>
          <w:rFonts w:asciiTheme="minorHAnsi" w:hAnsiTheme="minorHAnsi"/>
          <w:noProof/>
          <w:sz w:val="24"/>
          <w:szCs w:val="24"/>
        </w:rPr>
        <w:t xml:space="preserve"> Per capita </w:t>
      </w:r>
      <w:r w:rsidR="00FE230C">
        <w:rPr>
          <w:rFonts w:asciiTheme="minorHAnsi" w:hAnsiTheme="minorHAnsi"/>
          <w:noProof/>
          <w:sz w:val="24"/>
          <w:szCs w:val="24"/>
        </w:rPr>
        <w:t>consumption of celery was 5.3 pounds in 2019 (</w:t>
      </w:r>
      <w:r w:rsidR="00FE230C" w:rsidRPr="00FE230C">
        <w:rPr>
          <w:rFonts w:asciiTheme="minorHAnsi" w:hAnsiTheme="minorHAnsi" w:cstheme="minorHAnsi"/>
          <w:color w:val="1E1F21"/>
          <w:sz w:val="24"/>
          <w:szCs w:val="24"/>
        </w:rPr>
        <w:t>USDA</w:t>
      </w:r>
      <w:r w:rsidR="00FE230C">
        <w:rPr>
          <w:rFonts w:asciiTheme="minorHAnsi" w:hAnsiTheme="minorHAnsi" w:cstheme="minorHAnsi"/>
          <w:color w:val="1E1F21"/>
          <w:sz w:val="24"/>
          <w:szCs w:val="24"/>
        </w:rPr>
        <w:t>-</w:t>
      </w:r>
      <w:r w:rsidR="00FE230C" w:rsidRPr="00FE230C">
        <w:rPr>
          <w:rFonts w:asciiTheme="minorHAnsi" w:hAnsiTheme="minorHAnsi" w:cstheme="minorHAnsi"/>
          <w:color w:val="1E1F21"/>
          <w:sz w:val="24"/>
          <w:szCs w:val="24"/>
        </w:rPr>
        <w:t>ERS, 20</w:t>
      </w:r>
      <w:r w:rsidR="00FE230C">
        <w:rPr>
          <w:rFonts w:asciiTheme="minorHAnsi" w:hAnsiTheme="minorHAnsi" w:cstheme="minorHAnsi"/>
          <w:color w:val="1E1F21"/>
          <w:sz w:val="24"/>
          <w:szCs w:val="24"/>
        </w:rPr>
        <w:t>20</w:t>
      </w:r>
      <w:r w:rsidR="00FE230C" w:rsidRPr="00FE230C">
        <w:rPr>
          <w:rFonts w:asciiTheme="minorHAnsi" w:hAnsiTheme="minorHAnsi" w:cstheme="minorHAnsi"/>
          <w:color w:val="1E1F21"/>
          <w:sz w:val="24"/>
          <w:szCs w:val="24"/>
        </w:rPr>
        <w:t>).</w:t>
      </w:r>
    </w:p>
    <w:p w14:paraId="0354B1A8" w14:textId="7487229C" w:rsidR="002E434C" w:rsidRPr="001A2921" w:rsidRDefault="002E434C" w:rsidP="002E434C">
      <w:pPr>
        <w:pStyle w:val="BodyText"/>
        <w:ind w:firstLine="720"/>
        <w:rPr>
          <w:rFonts w:asciiTheme="minorHAnsi" w:hAnsiTheme="minorHAnsi"/>
          <w:sz w:val="24"/>
          <w:szCs w:val="24"/>
        </w:rPr>
      </w:pPr>
      <w:r w:rsidRPr="001A2921">
        <w:rPr>
          <w:rFonts w:asciiTheme="minorHAnsi" w:hAnsiTheme="minorHAnsi"/>
          <w:sz w:val="24"/>
          <w:szCs w:val="24"/>
        </w:rPr>
        <w:t>Compliance with the dietary recommendations might also pose a challenge to agriculture. If Americans were to fully meet the 2005 U.S. Dietary Guidelines, the area harvested for fruit in the U.S. would need to increase from the current 3.5 million acres to 7.6 million acres while vegetable acreage would need to be more than doubled from 6.5 million acres to 15.3 million acres (Buzby et al., 2006).</w:t>
      </w:r>
    </w:p>
    <w:p w14:paraId="6330306D" w14:textId="77777777" w:rsidR="002E434C" w:rsidRPr="001A2921" w:rsidRDefault="002E434C" w:rsidP="002E434C">
      <w:pPr>
        <w:pStyle w:val="ColorfulList-Accent11"/>
        <w:ind w:left="0"/>
        <w:rPr>
          <w:rFonts w:asciiTheme="minorHAnsi" w:hAnsiTheme="minorHAnsi"/>
          <w:b/>
          <w:sz w:val="24"/>
          <w:szCs w:val="24"/>
        </w:rPr>
      </w:pPr>
    </w:p>
    <w:p w14:paraId="4ABEC0DB" w14:textId="77777777" w:rsidR="002E434C" w:rsidRPr="001A2921" w:rsidRDefault="002E434C" w:rsidP="002E434C">
      <w:pPr>
        <w:pStyle w:val="ColorfulList-Accent11"/>
        <w:numPr>
          <w:ilvl w:val="2"/>
          <w:numId w:val="38"/>
        </w:numPr>
        <w:rPr>
          <w:rFonts w:asciiTheme="minorHAnsi" w:hAnsiTheme="minorHAnsi"/>
          <w:b/>
          <w:sz w:val="24"/>
          <w:szCs w:val="24"/>
        </w:rPr>
      </w:pPr>
      <w:r w:rsidRPr="001A2921">
        <w:rPr>
          <w:rFonts w:asciiTheme="minorHAnsi" w:hAnsiTheme="minorHAnsi"/>
          <w:b/>
          <w:sz w:val="24"/>
          <w:szCs w:val="24"/>
        </w:rPr>
        <w:t>Accessibility (inability to gain access to needed plant genetic resources because of phytosanitary/quarantine issues, inadequate budgets, management capacities or legal and bureaucratic restrictions)</w:t>
      </w:r>
    </w:p>
    <w:p w14:paraId="12F97AB0" w14:textId="77777777" w:rsidR="002E434C" w:rsidRPr="001A2921" w:rsidRDefault="002E434C" w:rsidP="002E434C">
      <w:pPr>
        <w:pStyle w:val="ColorfulList-Accent11"/>
        <w:ind w:left="2880"/>
        <w:rPr>
          <w:rFonts w:asciiTheme="minorHAnsi" w:hAnsiTheme="minorHAnsi"/>
          <w:b/>
          <w:sz w:val="24"/>
          <w:szCs w:val="24"/>
        </w:rPr>
      </w:pPr>
    </w:p>
    <w:p w14:paraId="07E45F59" w14:textId="77777777"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With the adoption of the </w:t>
      </w:r>
      <w:r w:rsidR="00C06C7A" w:rsidRPr="001A2921">
        <w:rPr>
          <w:rFonts w:asciiTheme="minorHAnsi" w:hAnsiTheme="minorHAnsi"/>
          <w:sz w:val="24"/>
          <w:szCs w:val="24"/>
        </w:rPr>
        <w:t>Convention on Biodiversity (CBD) in 1993 by the United Nations Environment Program, a</w:t>
      </w:r>
      <w:r w:rsidR="00951345" w:rsidRPr="001A2921">
        <w:rPr>
          <w:rFonts w:asciiTheme="minorHAnsi" w:hAnsiTheme="minorHAnsi"/>
          <w:sz w:val="24"/>
          <w:szCs w:val="24"/>
        </w:rPr>
        <w:t>c</w:t>
      </w:r>
      <w:r w:rsidR="00C06C7A" w:rsidRPr="001A2921">
        <w:rPr>
          <w:rFonts w:asciiTheme="minorHAnsi" w:hAnsiTheme="minorHAnsi"/>
          <w:sz w:val="24"/>
          <w:szCs w:val="24"/>
        </w:rPr>
        <w:t xml:space="preserve">cess to genetic resources worldwide </w:t>
      </w:r>
      <w:r w:rsidR="009927F7" w:rsidRPr="001A2921">
        <w:rPr>
          <w:rFonts w:asciiTheme="minorHAnsi" w:hAnsiTheme="minorHAnsi"/>
          <w:sz w:val="24"/>
          <w:szCs w:val="24"/>
        </w:rPr>
        <w:t>began to become more restricted.</w:t>
      </w:r>
      <w:r w:rsidR="00C06C7A" w:rsidRPr="001A2921">
        <w:rPr>
          <w:rFonts w:asciiTheme="minorHAnsi" w:hAnsiTheme="minorHAnsi"/>
          <w:sz w:val="24"/>
          <w:szCs w:val="24"/>
        </w:rPr>
        <w:t xml:space="preserve">  </w:t>
      </w:r>
      <w:r w:rsidR="009927F7" w:rsidRPr="001A2921">
        <w:rPr>
          <w:rFonts w:asciiTheme="minorHAnsi" w:hAnsiTheme="minorHAnsi"/>
          <w:sz w:val="24"/>
          <w:szCs w:val="24"/>
        </w:rPr>
        <w:t xml:space="preserve">Article 15 of the CBD provided that countries have national sovereignty over their genetic resources and access to these resources </w:t>
      </w:r>
      <w:r w:rsidR="00951345" w:rsidRPr="001A2921">
        <w:rPr>
          <w:rFonts w:asciiTheme="minorHAnsi" w:hAnsiTheme="minorHAnsi"/>
          <w:sz w:val="24"/>
          <w:szCs w:val="24"/>
        </w:rPr>
        <w:t>should be on the basis of</w:t>
      </w:r>
      <w:r w:rsidR="009927F7" w:rsidRPr="001A2921">
        <w:rPr>
          <w:rFonts w:asciiTheme="minorHAnsi" w:hAnsiTheme="minorHAnsi"/>
          <w:sz w:val="24"/>
          <w:szCs w:val="24"/>
        </w:rPr>
        <w:t xml:space="preserve"> prior informed consent and mutually agreed terms.  </w:t>
      </w:r>
      <w:r w:rsidR="00951345" w:rsidRPr="001A2921">
        <w:rPr>
          <w:rFonts w:asciiTheme="minorHAnsi" w:hAnsiTheme="minorHAnsi"/>
          <w:sz w:val="24"/>
          <w:szCs w:val="24"/>
        </w:rPr>
        <w:t>Concerns that this bilateral system of access and benefit sharing would reduce the flow of plant genetic resources fo</w:t>
      </w:r>
      <w:r w:rsidR="000B22F7" w:rsidRPr="001A2921">
        <w:rPr>
          <w:rFonts w:asciiTheme="minorHAnsi" w:hAnsiTheme="minorHAnsi"/>
          <w:sz w:val="24"/>
          <w:szCs w:val="24"/>
        </w:rPr>
        <w:t>r</w:t>
      </w:r>
      <w:r w:rsidR="00951345" w:rsidRPr="001A2921">
        <w:rPr>
          <w:rFonts w:asciiTheme="minorHAnsi" w:hAnsiTheme="minorHAnsi"/>
          <w:sz w:val="24"/>
          <w:szCs w:val="24"/>
        </w:rPr>
        <w:t xml:space="preserve"> food and agriculture led to the development of the </w:t>
      </w:r>
      <w:r w:rsidRPr="001A2921">
        <w:rPr>
          <w:rFonts w:asciiTheme="minorHAnsi" w:hAnsiTheme="minorHAnsi"/>
          <w:sz w:val="24"/>
          <w:szCs w:val="24"/>
        </w:rPr>
        <w:t xml:space="preserve">FAO International Treaty (IT) </w:t>
      </w:r>
      <w:r w:rsidR="009927F7" w:rsidRPr="001A2921">
        <w:rPr>
          <w:rFonts w:asciiTheme="minorHAnsi" w:hAnsiTheme="minorHAnsi"/>
          <w:sz w:val="24"/>
          <w:szCs w:val="24"/>
        </w:rPr>
        <w:t>on</w:t>
      </w:r>
      <w:r w:rsidRPr="001A2921">
        <w:rPr>
          <w:rFonts w:asciiTheme="minorHAnsi" w:hAnsiTheme="minorHAnsi"/>
          <w:sz w:val="24"/>
          <w:szCs w:val="24"/>
        </w:rPr>
        <w:t xml:space="preserve"> Plant Genetic Resources for Food and Agriculture</w:t>
      </w:r>
      <w:r w:rsidR="00951345" w:rsidRPr="001A2921">
        <w:rPr>
          <w:rFonts w:asciiTheme="minorHAnsi" w:hAnsiTheme="minorHAnsi"/>
          <w:sz w:val="24"/>
          <w:szCs w:val="24"/>
        </w:rPr>
        <w:t>, which came into force</w:t>
      </w:r>
      <w:r w:rsidRPr="001A2921">
        <w:rPr>
          <w:rFonts w:asciiTheme="minorHAnsi" w:hAnsiTheme="minorHAnsi"/>
          <w:sz w:val="24"/>
          <w:szCs w:val="24"/>
        </w:rPr>
        <w:t xml:space="preserve"> </w:t>
      </w:r>
      <w:r w:rsidR="009927F7" w:rsidRPr="001A2921">
        <w:rPr>
          <w:rFonts w:asciiTheme="minorHAnsi" w:hAnsiTheme="minorHAnsi"/>
          <w:sz w:val="24"/>
          <w:szCs w:val="24"/>
        </w:rPr>
        <w:t>in 2004</w:t>
      </w:r>
      <w:r w:rsidRPr="001A2921">
        <w:rPr>
          <w:rFonts w:asciiTheme="minorHAnsi" w:hAnsiTheme="minorHAnsi"/>
          <w:sz w:val="24"/>
          <w:szCs w:val="24"/>
        </w:rPr>
        <w:t xml:space="preserve">   </w:t>
      </w:r>
      <w:r w:rsidR="00B32CB4" w:rsidRPr="001A2921">
        <w:rPr>
          <w:rFonts w:asciiTheme="minorHAnsi" w:hAnsiTheme="minorHAnsi"/>
          <w:sz w:val="24"/>
          <w:szCs w:val="24"/>
        </w:rPr>
        <w:t>The IT allows for the e</w:t>
      </w:r>
      <w:r w:rsidR="00A84A1A" w:rsidRPr="001A2921">
        <w:rPr>
          <w:rFonts w:asciiTheme="minorHAnsi" w:hAnsiTheme="minorHAnsi"/>
          <w:sz w:val="24"/>
          <w:szCs w:val="24"/>
        </w:rPr>
        <w:t>x</w:t>
      </w:r>
      <w:r w:rsidR="00B32CB4" w:rsidRPr="001A2921">
        <w:rPr>
          <w:rFonts w:asciiTheme="minorHAnsi" w:hAnsiTheme="minorHAnsi"/>
          <w:sz w:val="24"/>
          <w:szCs w:val="24"/>
        </w:rPr>
        <w:t>change of many plant genetic resources without excessive transaction costs, but it does not cover all crops, including the leafy veg</w:t>
      </w:r>
      <w:r w:rsidR="00677CCD" w:rsidRPr="001A2921">
        <w:rPr>
          <w:rFonts w:asciiTheme="minorHAnsi" w:hAnsiTheme="minorHAnsi"/>
          <w:sz w:val="24"/>
          <w:szCs w:val="24"/>
        </w:rPr>
        <w:t>etables under the purview of</w:t>
      </w:r>
      <w:r w:rsidR="00B32CB4" w:rsidRPr="001A2921">
        <w:rPr>
          <w:rFonts w:asciiTheme="minorHAnsi" w:hAnsiTheme="minorHAnsi"/>
          <w:sz w:val="24"/>
          <w:szCs w:val="24"/>
        </w:rPr>
        <w:t xml:space="preserve"> this CGC.  It is also unclear how the IT relates to access to genetic resources obtained from </w:t>
      </w:r>
      <w:r w:rsidR="00254EB7" w:rsidRPr="001A2921">
        <w:rPr>
          <w:rFonts w:asciiTheme="minorHAnsi" w:hAnsiTheme="minorHAnsi"/>
          <w:i/>
          <w:sz w:val="24"/>
          <w:szCs w:val="24"/>
        </w:rPr>
        <w:t>in situ</w:t>
      </w:r>
      <w:r w:rsidR="00677CCD" w:rsidRPr="001A2921">
        <w:rPr>
          <w:rFonts w:asciiTheme="minorHAnsi" w:hAnsiTheme="minorHAnsi"/>
          <w:sz w:val="24"/>
          <w:szCs w:val="24"/>
        </w:rPr>
        <w:t xml:space="preserve"> conditions.  </w:t>
      </w:r>
      <w:r w:rsidR="00445115" w:rsidRPr="001A2921">
        <w:rPr>
          <w:rFonts w:asciiTheme="minorHAnsi" w:hAnsiTheme="minorHAnsi"/>
          <w:sz w:val="24"/>
          <w:szCs w:val="24"/>
        </w:rPr>
        <w:t>As a result of these developments in international access, t</w:t>
      </w:r>
      <w:r w:rsidR="00677CCD" w:rsidRPr="001A2921">
        <w:rPr>
          <w:rFonts w:asciiTheme="minorHAnsi" w:hAnsiTheme="minorHAnsi"/>
          <w:sz w:val="24"/>
          <w:szCs w:val="24"/>
        </w:rPr>
        <w:t>he opportunities to acquire new samples of genetic resources from other countries</w:t>
      </w:r>
      <w:r w:rsidR="00445115" w:rsidRPr="001A2921">
        <w:rPr>
          <w:rFonts w:asciiTheme="minorHAnsi" w:hAnsiTheme="minorHAnsi"/>
          <w:sz w:val="24"/>
          <w:szCs w:val="24"/>
        </w:rPr>
        <w:t xml:space="preserve"> are limited. </w:t>
      </w:r>
      <w:r w:rsidR="00B32CB4" w:rsidRPr="001A2921">
        <w:rPr>
          <w:rFonts w:asciiTheme="minorHAnsi" w:hAnsiTheme="minorHAnsi"/>
          <w:sz w:val="24"/>
          <w:szCs w:val="24"/>
        </w:rPr>
        <w:t xml:space="preserve"> </w:t>
      </w:r>
      <w:r w:rsidRPr="001A2921">
        <w:rPr>
          <w:rFonts w:asciiTheme="minorHAnsi" w:hAnsiTheme="minorHAnsi"/>
          <w:sz w:val="24"/>
          <w:szCs w:val="24"/>
        </w:rPr>
        <w:t xml:space="preserve">For example, it is difficult to collect or exchange crop germplasm in China directly, unless the plant materials are involved in a collaborative evaluation or research with a Chinese institute. The center of origin/diversity for lettuce is the Eastern Mediterranean and </w:t>
      </w:r>
      <w:r w:rsidR="00B06CC2" w:rsidRPr="001A2921">
        <w:rPr>
          <w:rFonts w:asciiTheme="minorHAnsi" w:hAnsiTheme="minorHAnsi"/>
          <w:sz w:val="24"/>
          <w:szCs w:val="24"/>
        </w:rPr>
        <w:t>Balkan regions.  Some countries</w:t>
      </w:r>
      <w:r w:rsidRPr="001A2921">
        <w:rPr>
          <w:rFonts w:asciiTheme="minorHAnsi" w:hAnsiTheme="minorHAnsi"/>
          <w:sz w:val="24"/>
          <w:szCs w:val="24"/>
        </w:rPr>
        <w:t xml:space="preserve"> </w:t>
      </w:r>
      <w:r w:rsidR="00445115" w:rsidRPr="001A2921">
        <w:rPr>
          <w:rFonts w:asciiTheme="minorHAnsi" w:hAnsiTheme="minorHAnsi"/>
          <w:sz w:val="24"/>
          <w:szCs w:val="24"/>
        </w:rPr>
        <w:t xml:space="preserve">in this region </w:t>
      </w:r>
      <w:r w:rsidRPr="001A2921">
        <w:rPr>
          <w:rFonts w:asciiTheme="minorHAnsi" w:hAnsiTheme="minorHAnsi"/>
          <w:sz w:val="24"/>
          <w:szCs w:val="24"/>
        </w:rPr>
        <w:t xml:space="preserve">have </w:t>
      </w:r>
      <w:r w:rsidR="00C06C7A" w:rsidRPr="001A2921">
        <w:rPr>
          <w:rFonts w:asciiTheme="minorHAnsi" w:hAnsiTheme="minorHAnsi"/>
          <w:sz w:val="24"/>
          <w:szCs w:val="24"/>
        </w:rPr>
        <w:t>granted access to genetic resources on terms acceptable to the NPGS</w:t>
      </w:r>
      <w:r w:rsidR="00F44A94" w:rsidRPr="001A2921">
        <w:rPr>
          <w:rFonts w:asciiTheme="minorHAnsi" w:hAnsiTheme="minorHAnsi"/>
          <w:sz w:val="24"/>
          <w:szCs w:val="24"/>
        </w:rPr>
        <w:t>, while</w:t>
      </w:r>
      <w:r w:rsidR="00B06CC2" w:rsidRPr="001A2921">
        <w:rPr>
          <w:rFonts w:asciiTheme="minorHAnsi" w:hAnsiTheme="minorHAnsi"/>
          <w:sz w:val="24"/>
          <w:szCs w:val="24"/>
        </w:rPr>
        <w:t xml:space="preserve"> others</w:t>
      </w:r>
      <w:r w:rsidRPr="001A2921">
        <w:rPr>
          <w:rFonts w:asciiTheme="minorHAnsi" w:hAnsiTheme="minorHAnsi"/>
          <w:sz w:val="24"/>
          <w:szCs w:val="24"/>
        </w:rPr>
        <w:t xml:space="preserve"> have </w:t>
      </w:r>
      <w:r w:rsidR="00C06C7A" w:rsidRPr="001A2921">
        <w:rPr>
          <w:rFonts w:asciiTheme="minorHAnsi" w:hAnsiTheme="minorHAnsi"/>
          <w:sz w:val="24"/>
          <w:szCs w:val="24"/>
        </w:rPr>
        <w:t>not</w:t>
      </w:r>
      <w:r w:rsidRPr="001A2921">
        <w:rPr>
          <w:rFonts w:asciiTheme="minorHAnsi" w:hAnsiTheme="minorHAnsi"/>
          <w:sz w:val="24"/>
          <w:szCs w:val="24"/>
        </w:rPr>
        <w:t>.  In many countries, there is a lack of financial resources to protect, collect, or maintain plant germplasm resources. Germplasm collected from foreign countries may take a year or longer to go through the quarantine process.</w:t>
      </w:r>
    </w:p>
    <w:p w14:paraId="5F2A8FA7" w14:textId="77777777" w:rsidR="002E434C" w:rsidRPr="001A2921" w:rsidRDefault="002E434C" w:rsidP="002E434C">
      <w:pPr>
        <w:pStyle w:val="ColorfulList-Accent11"/>
        <w:ind w:left="0" w:firstLine="720"/>
        <w:rPr>
          <w:rFonts w:asciiTheme="minorHAnsi" w:hAnsiTheme="minorHAnsi"/>
          <w:sz w:val="24"/>
          <w:szCs w:val="24"/>
        </w:rPr>
      </w:pPr>
    </w:p>
    <w:p w14:paraId="7ED5EDF4" w14:textId="77777777" w:rsidR="002E434C" w:rsidRPr="001A2921" w:rsidRDefault="002E434C" w:rsidP="002E434C">
      <w:pPr>
        <w:pStyle w:val="ColorfulList-Accent11"/>
        <w:ind w:hanging="720"/>
        <w:rPr>
          <w:rFonts w:asciiTheme="minorHAnsi" w:hAnsiTheme="minorHAnsi"/>
          <w:b/>
          <w:sz w:val="24"/>
          <w:szCs w:val="24"/>
        </w:rPr>
      </w:pPr>
      <w:r w:rsidRPr="001A2921">
        <w:rPr>
          <w:rFonts w:asciiTheme="minorHAnsi" w:hAnsiTheme="minorHAnsi"/>
          <w:b/>
          <w:sz w:val="24"/>
          <w:szCs w:val="24"/>
        </w:rPr>
        <w:t>3.</w:t>
      </w:r>
      <w:r w:rsidRPr="001A2921">
        <w:rPr>
          <w:rFonts w:asciiTheme="minorHAnsi" w:hAnsiTheme="minorHAnsi"/>
          <w:b/>
          <w:sz w:val="24"/>
          <w:szCs w:val="24"/>
        </w:rPr>
        <w:tab/>
        <w:t>Status of plant genetic resources in the NPGS available for reducing genetic</w:t>
      </w:r>
      <w:r w:rsidR="000751AE">
        <w:rPr>
          <w:rFonts w:asciiTheme="minorHAnsi" w:hAnsiTheme="minorHAnsi"/>
          <w:b/>
          <w:sz w:val="24"/>
          <w:szCs w:val="24"/>
        </w:rPr>
        <w:t xml:space="preserve"> vulnerabilities</w:t>
      </w:r>
    </w:p>
    <w:p w14:paraId="7016A63E" w14:textId="77777777" w:rsidR="002E434C" w:rsidRPr="001A2921" w:rsidRDefault="002E434C" w:rsidP="002E434C">
      <w:pPr>
        <w:pStyle w:val="ColorfulList-Accent11"/>
        <w:ind w:hanging="720"/>
        <w:rPr>
          <w:rFonts w:asciiTheme="minorHAnsi" w:hAnsiTheme="minorHAnsi"/>
          <w:b/>
          <w:sz w:val="24"/>
          <w:szCs w:val="24"/>
        </w:rPr>
      </w:pPr>
    </w:p>
    <w:p w14:paraId="2FF49B6D" w14:textId="77777777" w:rsidR="002E434C" w:rsidRPr="001A2921" w:rsidRDefault="002E434C" w:rsidP="002E434C">
      <w:pPr>
        <w:pStyle w:val="ColorfulList-Accent11"/>
        <w:ind w:left="1440"/>
        <w:rPr>
          <w:rFonts w:asciiTheme="minorHAnsi" w:hAnsiTheme="minorHAnsi"/>
          <w:b/>
          <w:sz w:val="24"/>
          <w:szCs w:val="24"/>
        </w:rPr>
      </w:pPr>
      <w:r w:rsidRPr="001A2921">
        <w:rPr>
          <w:rFonts w:asciiTheme="minorHAnsi" w:hAnsiTheme="minorHAnsi"/>
          <w:b/>
          <w:sz w:val="24"/>
          <w:szCs w:val="24"/>
        </w:rPr>
        <w:t>3.1</w:t>
      </w:r>
      <w:r w:rsidRPr="001A2921">
        <w:rPr>
          <w:rFonts w:asciiTheme="minorHAnsi" w:hAnsiTheme="minorHAnsi"/>
          <w:b/>
          <w:sz w:val="24"/>
          <w:szCs w:val="24"/>
        </w:rPr>
        <w:tab/>
        <w:t xml:space="preserve">Germplasm collections </w:t>
      </w:r>
    </w:p>
    <w:p w14:paraId="55FB64A9" w14:textId="77777777" w:rsidR="002E434C" w:rsidRPr="001A2921" w:rsidRDefault="002E434C" w:rsidP="00202936">
      <w:pPr>
        <w:pStyle w:val="ColorfulList-Accent11"/>
        <w:ind w:left="0"/>
        <w:rPr>
          <w:rFonts w:asciiTheme="minorHAnsi" w:hAnsiTheme="minorHAnsi"/>
          <w:sz w:val="24"/>
          <w:szCs w:val="24"/>
        </w:rPr>
      </w:pPr>
    </w:p>
    <w:p w14:paraId="28518CD9" w14:textId="77777777" w:rsidR="002E434C" w:rsidRPr="001A2921" w:rsidRDefault="002E434C" w:rsidP="002E434C">
      <w:pPr>
        <w:pStyle w:val="ColorfulList-Accent11"/>
        <w:tabs>
          <w:tab w:val="left" w:pos="1440"/>
        </w:tabs>
        <w:ind w:firstLine="1440"/>
        <w:rPr>
          <w:rFonts w:asciiTheme="minorHAnsi" w:hAnsiTheme="minorHAnsi"/>
          <w:b/>
          <w:sz w:val="24"/>
          <w:szCs w:val="24"/>
        </w:rPr>
      </w:pPr>
      <w:r w:rsidRPr="001A2921">
        <w:rPr>
          <w:rFonts w:asciiTheme="minorHAnsi" w:hAnsiTheme="minorHAnsi"/>
          <w:b/>
          <w:sz w:val="24"/>
          <w:szCs w:val="24"/>
        </w:rPr>
        <w:t>3.1.1</w:t>
      </w:r>
      <w:r w:rsidRPr="001A2921">
        <w:rPr>
          <w:rFonts w:asciiTheme="minorHAnsi" w:hAnsiTheme="minorHAnsi"/>
          <w:b/>
          <w:sz w:val="24"/>
          <w:szCs w:val="24"/>
        </w:rPr>
        <w:tab/>
        <w:t>Holdings</w:t>
      </w:r>
    </w:p>
    <w:p w14:paraId="5B95386C" w14:textId="2114D0AC" w:rsidR="002E434C" w:rsidRPr="001A2921" w:rsidRDefault="00254EB7" w:rsidP="002E434C">
      <w:pPr>
        <w:ind w:firstLine="720"/>
        <w:rPr>
          <w:rFonts w:asciiTheme="minorHAnsi" w:hAnsiTheme="minorHAnsi"/>
        </w:rPr>
      </w:pPr>
      <w:r w:rsidRPr="001A2921">
        <w:rPr>
          <w:rFonts w:asciiTheme="minorHAnsi" w:hAnsiTheme="minorHAnsi"/>
        </w:rPr>
        <w:t>Leafy vegetable germplasm collections in the U. S. and their storage conditions are listed</w:t>
      </w:r>
      <w:r w:rsidR="00900485" w:rsidRPr="001A2921">
        <w:rPr>
          <w:rFonts w:asciiTheme="minorHAnsi" w:hAnsiTheme="minorHAnsi"/>
        </w:rPr>
        <w:t xml:space="preserve"> </w:t>
      </w:r>
      <w:r w:rsidRPr="001A2921">
        <w:rPr>
          <w:rFonts w:asciiTheme="minorHAnsi" w:hAnsiTheme="minorHAnsi"/>
        </w:rPr>
        <w:t xml:space="preserve">in Appendix (Table 1). </w:t>
      </w:r>
      <w:r w:rsidR="00900485" w:rsidRPr="001A2921">
        <w:rPr>
          <w:rFonts w:asciiTheme="minorHAnsi" w:hAnsiTheme="minorHAnsi"/>
        </w:rPr>
        <w:t xml:space="preserve"> </w:t>
      </w:r>
      <w:r w:rsidR="002E434C" w:rsidRPr="001A2921">
        <w:rPr>
          <w:rFonts w:asciiTheme="minorHAnsi" w:hAnsiTheme="minorHAnsi"/>
        </w:rPr>
        <w:t xml:space="preserve">Principal lettuce germplasm activities are in Pullman, WA; Salinas, CA; Davis, CA; </w:t>
      </w:r>
      <w:r w:rsidR="00980792">
        <w:rPr>
          <w:rFonts w:asciiTheme="minorHAnsi" w:hAnsiTheme="minorHAnsi"/>
        </w:rPr>
        <w:t xml:space="preserve">and </w:t>
      </w:r>
      <w:r w:rsidR="002E434C" w:rsidRPr="001A2921">
        <w:rPr>
          <w:rFonts w:asciiTheme="minorHAnsi" w:hAnsiTheme="minorHAnsi"/>
        </w:rPr>
        <w:t>Fort Collins, CO</w:t>
      </w:r>
      <w:r w:rsidR="00EB7071" w:rsidRPr="001A2921">
        <w:rPr>
          <w:rFonts w:asciiTheme="minorHAnsi" w:hAnsiTheme="minorHAnsi"/>
        </w:rPr>
        <w:t xml:space="preserve"> (Table 1)</w:t>
      </w:r>
      <w:r w:rsidR="002E434C" w:rsidRPr="001A2921">
        <w:rPr>
          <w:rFonts w:asciiTheme="minorHAnsi" w:hAnsiTheme="minorHAnsi"/>
        </w:rPr>
        <w:t xml:space="preserve">.  Pullman is the official NPGS station for </w:t>
      </w:r>
      <w:r w:rsidR="002E434C" w:rsidRPr="001A2921">
        <w:rPr>
          <w:rFonts w:asciiTheme="minorHAnsi" w:hAnsiTheme="minorHAnsi"/>
          <w:i/>
        </w:rPr>
        <w:t>Lactuca</w:t>
      </w:r>
      <w:r w:rsidR="001D4691" w:rsidRPr="001A2921">
        <w:rPr>
          <w:rFonts w:asciiTheme="minorHAnsi" w:hAnsiTheme="minorHAnsi"/>
        </w:rPr>
        <w:t>, conserving</w:t>
      </w:r>
      <w:r w:rsidR="002E434C" w:rsidRPr="001A2921">
        <w:rPr>
          <w:rFonts w:asciiTheme="minorHAnsi" w:hAnsiTheme="minorHAnsi"/>
        </w:rPr>
        <w:t xml:space="preserve"> accessions of </w:t>
      </w:r>
      <w:r w:rsidR="002E434C" w:rsidRPr="001A2921">
        <w:rPr>
          <w:rFonts w:asciiTheme="minorHAnsi" w:hAnsiTheme="minorHAnsi"/>
          <w:i/>
        </w:rPr>
        <w:t>L. sativa</w:t>
      </w:r>
      <w:r w:rsidR="002E434C" w:rsidRPr="001A2921">
        <w:rPr>
          <w:rFonts w:asciiTheme="minorHAnsi" w:hAnsiTheme="minorHAnsi"/>
        </w:rPr>
        <w:t xml:space="preserve"> and several related species (</w:t>
      </w:r>
      <w:hyperlink r:id="rId8" w:history="1">
        <w:r w:rsidR="002E434C" w:rsidRPr="001A2921">
          <w:rPr>
            <w:rStyle w:val="Hyperlink"/>
            <w:rFonts w:asciiTheme="minorHAnsi" w:hAnsiTheme="minorHAnsi"/>
            <w:color w:val="auto"/>
          </w:rPr>
          <w:t>www.ars-grin.gov/cgi-bin/npgs/html/site.pl?W6</w:t>
        </w:r>
      </w:hyperlink>
      <w:r w:rsidR="002E434C" w:rsidRPr="001A2921">
        <w:rPr>
          <w:rFonts w:asciiTheme="minorHAnsi" w:hAnsiTheme="minorHAnsi"/>
        </w:rPr>
        <w:t>).  The National Center for Genetic Resources Preservation (NCGRP, formerly NSSL) at Fort Collins houses a collection of cultiva</w:t>
      </w:r>
      <w:r w:rsidR="001D4691" w:rsidRPr="001A2921">
        <w:rPr>
          <w:rFonts w:asciiTheme="minorHAnsi" w:hAnsiTheme="minorHAnsi"/>
        </w:rPr>
        <w:t>rs and a back-up collection of</w:t>
      </w:r>
      <w:r w:rsidR="002E434C" w:rsidRPr="001A2921">
        <w:rPr>
          <w:rFonts w:asciiTheme="minorHAnsi" w:hAnsiTheme="minorHAnsi"/>
        </w:rPr>
        <w:t xml:space="preserve"> accessions held at Pullman and Salinas.  The collection at Salinas is the largest in the U.S., containing cultivars, PI lines, genetic stocks and breeding lines, and is both a working collection and repository.  Pullman and Salinas sites both distribute seeds upon request.  The collections at Davis are similar to the Salinas collection but smaller.  The status of the lettuce collections in Salinas and Davis </w:t>
      </w:r>
      <w:r w:rsidR="00D750D4">
        <w:rPr>
          <w:rFonts w:asciiTheme="minorHAnsi" w:hAnsiTheme="minorHAnsi"/>
        </w:rPr>
        <w:t>was</w:t>
      </w:r>
      <w:r w:rsidR="002E434C" w:rsidRPr="001A2921">
        <w:rPr>
          <w:rFonts w:asciiTheme="minorHAnsi" w:hAnsiTheme="minorHAnsi"/>
        </w:rPr>
        <w:t xml:space="preserve"> documented in "Genetic Resources of Lettuce and </w:t>
      </w:r>
      <w:r w:rsidR="002E434C" w:rsidRPr="001A2921">
        <w:rPr>
          <w:rFonts w:asciiTheme="minorHAnsi" w:hAnsiTheme="minorHAnsi"/>
          <w:i/>
        </w:rPr>
        <w:t>Lactuca</w:t>
      </w:r>
      <w:r w:rsidR="002E434C" w:rsidRPr="001A2921">
        <w:rPr>
          <w:rFonts w:asciiTheme="minorHAnsi" w:hAnsiTheme="minorHAnsi"/>
        </w:rPr>
        <w:t xml:space="preserve"> Species in California", by a task force assembled by the Genetic Resources Conservation Program of the University of California, Davis (1993).</w:t>
      </w:r>
    </w:p>
    <w:p w14:paraId="06A26E0A" w14:textId="150F971F" w:rsidR="002E434C" w:rsidRPr="001A2921" w:rsidRDefault="002E434C" w:rsidP="002E434C">
      <w:pPr>
        <w:ind w:firstLine="720"/>
        <w:rPr>
          <w:rFonts w:asciiTheme="minorHAnsi" w:hAnsiTheme="minorHAnsi"/>
        </w:rPr>
      </w:pPr>
      <w:r w:rsidRPr="001A2921">
        <w:rPr>
          <w:rFonts w:asciiTheme="minorHAnsi" w:hAnsiTheme="minorHAnsi"/>
        </w:rPr>
        <w:t xml:space="preserve">The official NPGS spinach collection is at Ames, IA.  There is a collection of cultivars and </w:t>
      </w:r>
      <w:r w:rsidR="00303CE0">
        <w:rPr>
          <w:rFonts w:asciiTheme="minorHAnsi" w:hAnsiTheme="minorHAnsi"/>
        </w:rPr>
        <w:t>breeding line</w:t>
      </w:r>
      <w:r w:rsidRPr="001A2921">
        <w:rPr>
          <w:rFonts w:asciiTheme="minorHAnsi" w:hAnsiTheme="minorHAnsi"/>
        </w:rPr>
        <w:t>s at Salinas, CA and Fayetteville, AR.  The NCGRP at Fort Collins houses only</w:t>
      </w:r>
      <w:r w:rsidR="00776C36" w:rsidRPr="001A2921">
        <w:rPr>
          <w:rFonts w:asciiTheme="minorHAnsi" w:hAnsiTheme="minorHAnsi"/>
        </w:rPr>
        <w:t xml:space="preserve"> a back-up collection of NPGS accession</w:t>
      </w:r>
      <w:r w:rsidRPr="001A2921">
        <w:rPr>
          <w:rFonts w:asciiTheme="minorHAnsi" w:hAnsiTheme="minorHAnsi"/>
        </w:rPr>
        <w:t>s.</w:t>
      </w:r>
    </w:p>
    <w:p w14:paraId="20643134" w14:textId="77777777" w:rsidR="002E434C" w:rsidRPr="001A2921" w:rsidRDefault="002E434C" w:rsidP="002E434C">
      <w:pPr>
        <w:pStyle w:val="ColorfulList-Accent11"/>
        <w:tabs>
          <w:tab w:val="left" w:pos="1440"/>
        </w:tabs>
        <w:spacing w:after="0"/>
        <w:ind w:left="0" w:firstLine="720"/>
        <w:rPr>
          <w:rFonts w:asciiTheme="minorHAnsi" w:hAnsiTheme="minorHAnsi"/>
          <w:sz w:val="24"/>
          <w:szCs w:val="24"/>
        </w:rPr>
      </w:pPr>
      <w:r w:rsidRPr="001A2921">
        <w:rPr>
          <w:rFonts w:asciiTheme="minorHAnsi" w:hAnsiTheme="minorHAnsi"/>
          <w:sz w:val="24"/>
          <w:szCs w:val="24"/>
        </w:rPr>
        <w:t>The principal celery collections are at Geneva, NY; Davis, CA; and</w:t>
      </w:r>
      <w:r w:rsidR="00776C36" w:rsidRPr="001A2921">
        <w:rPr>
          <w:rFonts w:asciiTheme="minorHAnsi" w:hAnsiTheme="minorHAnsi"/>
          <w:sz w:val="24"/>
          <w:szCs w:val="24"/>
        </w:rPr>
        <w:t xml:space="preserve"> Fort Collins, CO.  Geneva maintains the official NPGS</w:t>
      </w:r>
      <w:r w:rsidRPr="001A2921">
        <w:rPr>
          <w:rFonts w:asciiTheme="minorHAnsi" w:hAnsiTheme="minorHAnsi"/>
          <w:sz w:val="24"/>
          <w:szCs w:val="24"/>
        </w:rPr>
        <w:t xml:space="preserve"> collection; Fort Collins has cultivars of celery and celeriac.  The Davis collection is both a working collection and repository. A working collection that was formerly maintained in Belle Glade, FL, is now being maintained in the private sector.</w:t>
      </w:r>
    </w:p>
    <w:p w14:paraId="3EC05AE0" w14:textId="47B0D363" w:rsidR="002E434C" w:rsidRPr="001A2921" w:rsidRDefault="002E434C" w:rsidP="002E434C">
      <w:pPr>
        <w:ind w:firstLine="720"/>
        <w:rPr>
          <w:rFonts w:asciiTheme="minorHAnsi" w:hAnsiTheme="minorHAnsi"/>
        </w:rPr>
      </w:pPr>
      <w:r w:rsidRPr="001A2921">
        <w:rPr>
          <w:rFonts w:asciiTheme="minorHAnsi" w:hAnsiTheme="minorHAnsi"/>
        </w:rPr>
        <w:t>The official NP</w:t>
      </w:r>
      <w:r w:rsidR="00776C36" w:rsidRPr="001A2921">
        <w:rPr>
          <w:rFonts w:asciiTheme="minorHAnsi" w:hAnsiTheme="minorHAnsi"/>
        </w:rPr>
        <w:t xml:space="preserve">GS chicory/endive collection </w:t>
      </w:r>
      <w:r w:rsidR="00747156">
        <w:rPr>
          <w:rFonts w:asciiTheme="minorHAnsi" w:hAnsiTheme="minorHAnsi"/>
        </w:rPr>
        <w:t xml:space="preserve">of 285 accessions </w:t>
      </w:r>
      <w:r w:rsidR="00776C36" w:rsidRPr="001A2921">
        <w:rPr>
          <w:rFonts w:asciiTheme="minorHAnsi" w:hAnsiTheme="minorHAnsi"/>
        </w:rPr>
        <w:t>includ</w:t>
      </w:r>
      <w:r w:rsidR="00747156">
        <w:rPr>
          <w:rFonts w:asciiTheme="minorHAnsi" w:hAnsiTheme="minorHAnsi"/>
        </w:rPr>
        <w:t>es</w:t>
      </w:r>
      <w:r w:rsidR="00776C36" w:rsidRPr="001A2921">
        <w:rPr>
          <w:rFonts w:asciiTheme="minorHAnsi" w:hAnsiTheme="minorHAnsi"/>
        </w:rPr>
        <w:t xml:space="preserve"> over </w:t>
      </w:r>
      <w:r w:rsidR="002A10C3">
        <w:rPr>
          <w:rFonts w:asciiTheme="minorHAnsi" w:hAnsiTheme="minorHAnsi"/>
        </w:rPr>
        <w:t>2</w:t>
      </w:r>
      <w:r w:rsidR="002A10C3" w:rsidRPr="001A2921">
        <w:rPr>
          <w:rFonts w:asciiTheme="minorHAnsi" w:hAnsiTheme="minorHAnsi"/>
        </w:rPr>
        <w:t xml:space="preserve">00 </w:t>
      </w:r>
      <w:r w:rsidR="00776C36" w:rsidRPr="001A2921">
        <w:rPr>
          <w:rFonts w:asciiTheme="minorHAnsi" w:hAnsiTheme="minorHAnsi"/>
        </w:rPr>
        <w:t>cultivars</w:t>
      </w:r>
      <w:r w:rsidR="00F06C3E">
        <w:rPr>
          <w:rFonts w:asciiTheme="minorHAnsi" w:hAnsiTheme="minorHAnsi"/>
        </w:rPr>
        <w:t xml:space="preserve"> (primarily of European origin)</w:t>
      </w:r>
      <w:r w:rsidR="00747156">
        <w:rPr>
          <w:rFonts w:asciiTheme="minorHAnsi" w:hAnsiTheme="minorHAnsi"/>
        </w:rPr>
        <w:t xml:space="preserve"> and </w:t>
      </w:r>
      <w:r w:rsidR="00776C36" w:rsidRPr="001A2921">
        <w:rPr>
          <w:rFonts w:asciiTheme="minorHAnsi" w:hAnsiTheme="minorHAnsi"/>
        </w:rPr>
        <w:t>is conserv</w:t>
      </w:r>
      <w:r w:rsidRPr="001A2921">
        <w:rPr>
          <w:rFonts w:asciiTheme="minorHAnsi" w:hAnsiTheme="minorHAnsi"/>
        </w:rPr>
        <w:t>ed at Ames, IA</w:t>
      </w:r>
      <w:r w:rsidR="00747156">
        <w:rPr>
          <w:rFonts w:asciiTheme="minorHAnsi" w:hAnsiTheme="minorHAnsi"/>
        </w:rPr>
        <w:t>; o</w:t>
      </w:r>
      <w:r w:rsidRPr="001A2921">
        <w:rPr>
          <w:rFonts w:asciiTheme="minorHAnsi" w:hAnsiTheme="minorHAnsi"/>
        </w:rPr>
        <w:t xml:space="preserve">ther collections are at Salinas, CA. The Salinas collection is primarily for preservation. </w:t>
      </w:r>
      <w:r w:rsidR="00776C36" w:rsidRPr="001A2921">
        <w:rPr>
          <w:rFonts w:asciiTheme="minorHAnsi" w:hAnsiTheme="minorHAnsi"/>
        </w:rPr>
        <w:t>The N</w:t>
      </w:r>
      <w:r w:rsidR="00F06C3E">
        <w:rPr>
          <w:rFonts w:asciiTheme="minorHAnsi" w:hAnsiTheme="minorHAnsi"/>
        </w:rPr>
        <w:t>L</w:t>
      </w:r>
      <w:r w:rsidR="00776C36" w:rsidRPr="001A2921">
        <w:rPr>
          <w:rFonts w:asciiTheme="minorHAnsi" w:hAnsiTheme="minorHAnsi"/>
        </w:rPr>
        <w:t xml:space="preserve">GRP houses only a backup collection of </w:t>
      </w:r>
      <w:r w:rsidR="00537144" w:rsidRPr="001A2921">
        <w:rPr>
          <w:rFonts w:asciiTheme="minorHAnsi" w:hAnsiTheme="minorHAnsi"/>
        </w:rPr>
        <w:t xml:space="preserve">the </w:t>
      </w:r>
      <w:r w:rsidR="00776C36" w:rsidRPr="001A2921">
        <w:rPr>
          <w:rFonts w:asciiTheme="minorHAnsi" w:hAnsiTheme="minorHAnsi"/>
        </w:rPr>
        <w:t xml:space="preserve">NPGS </w:t>
      </w:r>
      <w:r w:rsidR="00776C36" w:rsidRPr="001A2921">
        <w:rPr>
          <w:rFonts w:asciiTheme="minorHAnsi" w:hAnsiTheme="minorHAnsi"/>
          <w:i/>
        </w:rPr>
        <w:t xml:space="preserve">Cichorium </w:t>
      </w:r>
      <w:r w:rsidR="00776C36" w:rsidRPr="001A2921">
        <w:rPr>
          <w:rFonts w:asciiTheme="minorHAnsi" w:hAnsiTheme="minorHAnsi"/>
        </w:rPr>
        <w:t>accessions.</w:t>
      </w:r>
    </w:p>
    <w:p w14:paraId="746B2C0C" w14:textId="77777777" w:rsidR="002E434C" w:rsidRPr="001A2921" w:rsidRDefault="002E434C" w:rsidP="002E434C">
      <w:pPr>
        <w:pStyle w:val="ColorfulList-Accent11"/>
        <w:tabs>
          <w:tab w:val="left" w:pos="1440"/>
        </w:tabs>
        <w:ind w:left="0" w:firstLine="720"/>
        <w:rPr>
          <w:rFonts w:asciiTheme="minorHAnsi" w:hAnsiTheme="minorHAnsi"/>
          <w:b/>
          <w:sz w:val="24"/>
          <w:szCs w:val="24"/>
        </w:rPr>
      </w:pPr>
    </w:p>
    <w:p w14:paraId="4E85BF0C" w14:textId="77777777" w:rsidR="002E434C" w:rsidRPr="001A2921" w:rsidRDefault="002E434C" w:rsidP="002E434C">
      <w:pPr>
        <w:pStyle w:val="ColorfulList-Accent11"/>
        <w:numPr>
          <w:ilvl w:val="2"/>
          <w:numId w:val="41"/>
        </w:numPr>
        <w:tabs>
          <w:tab w:val="left" w:pos="1440"/>
        </w:tabs>
        <w:ind w:hanging="1440"/>
        <w:rPr>
          <w:rFonts w:asciiTheme="minorHAnsi" w:hAnsiTheme="minorHAnsi"/>
          <w:b/>
          <w:sz w:val="24"/>
          <w:szCs w:val="24"/>
        </w:rPr>
      </w:pPr>
      <w:r w:rsidRPr="001A2921">
        <w:rPr>
          <w:rFonts w:asciiTheme="minorHAnsi" w:hAnsiTheme="minorHAnsi"/>
          <w:b/>
          <w:sz w:val="24"/>
          <w:szCs w:val="24"/>
        </w:rPr>
        <w:t>Genetic coverage and gaps</w:t>
      </w:r>
    </w:p>
    <w:p w14:paraId="7BFEFE68" w14:textId="77777777" w:rsidR="002E434C" w:rsidRPr="001A2921" w:rsidRDefault="002E434C" w:rsidP="002E434C">
      <w:pPr>
        <w:rPr>
          <w:rFonts w:asciiTheme="minorHAnsi" w:hAnsiTheme="minorHAnsi"/>
        </w:rPr>
      </w:pPr>
      <w:r w:rsidRPr="001A2921">
        <w:rPr>
          <w:rFonts w:asciiTheme="minorHAnsi" w:hAnsiTheme="minorHAnsi"/>
        </w:rPr>
        <w:t>A.  Lettuce</w:t>
      </w:r>
    </w:p>
    <w:p w14:paraId="0072CDD4" w14:textId="4E09D093" w:rsidR="002E434C" w:rsidRPr="001A2921" w:rsidRDefault="002E434C" w:rsidP="002E434C">
      <w:pPr>
        <w:ind w:firstLine="720"/>
        <w:rPr>
          <w:rFonts w:asciiTheme="minorHAnsi" w:hAnsiTheme="minorHAnsi"/>
        </w:rPr>
      </w:pPr>
      <w:r w:rsidRPr="001A2921">
        <w:rPr>
          <w:rFonts w:asciiTheme="minorHAnsi" w:hAnsiTheme="minorHAnsi"/>
        </w:rPr>
        <w:t xml:space="preserve">Periodic collection trips have provided input into </w:t>
      </w:r>
      <w:r w:rsidRPr="001A2921">
        <w:rPr>
          <w:rFonts w:asciiTheme="minorHAnsi" w:hAnsiTheme="minorHAnsi"/>
          <w:i/>
        </w:rPr>
        <w:t>Lactuca</w:t>
      </w:r>
      <w:r w:rsidRPr="001A2921">
        <w:rPr>
          <w:rFonts w:asciiTheme="minorHAnsi" w:hAnsiTheme="minorHAnsi"/>
        </w:rPr>
        <w:t xml:space="preserve"> holdings but more are needed</w:t>
      </w:r>
      <w:r w:rsidR="00B06CC2" w:rsidRPr="001A2921">
        <w:rPr>
          <w:rFonts w:asciiTheme="minorHAnsi" w:hAnsiTheme="minorHAnsi"/>
        </w:rPr>
        <w:t xml:space="preserve">, particularly with regards to wild </w:t>
      </w:r>
      <w:r w:rsidR="00B06CC2" w:rsidRPr="001A2921">
        <w:rPr>
          <w:rFonts w:asciiTheme="minorHAnsi" w:hAnsiTheme="minorHAnsi"/>
          <w:i/>
        </w:rPr>
        <w:t>Lactuca</w:t>
      </w:r>
      <w:r w:rsidRPr="001A2921">
        <w:rPr>
          <w:rFonts w:asciiTheme="minorHAnsi" w:hAnsiTheme="minorHAnsi"/>
        </w:rPr>
        <w:t xml:space="preserve">.  There are important gaps in the geographic coverage: notably from </w:t>
      </w:r>
      <w:r w:rsidR="00DF37F8" w:rsidRPr="001A2921">
        <w:rPr>
          <w:rFonts w:asciiTheme="minorHAnsi" w:hAnsiTheme="minorHAnsi"/>
        </w:rPr>
        <w:t>Egypt</w:t>
      </w:r>
      <w:r w:rsidRPr="001A2921">
        <w:rPr>
          <w:rFonts w:asciiTheme="minorHAnsi" w:hAnsiTheme="minorHAnsi"/>
        </w:rPr>
        <w:t xml:space="preserve">, Iraq, Syria, the Balkans, Turkey, and China.  Stem type lettuces are important in Egypt and China.  These lettuces are historically old and should be evaluated for possible contribution to breeding, most specifically in earliness of market maturity and of seed stalk elongation.  Within </w:t>
      </w:r>
      <w:r w:rsidRPr="001A2921">
        <w:rPr>
          <w:rFonts w:asciiTheme="minorHAnsi" w:hAnsiTheme="minorHAnsi"/>
          <w:i/>
        </w:rPr>
        <w:t>L. sativa</w:t>
      </w:r>
      <w:r w:rsidRPr="001A2921">
        <w:rPr>
          <w:rFonts w:asciiTheme="minorHAnsi" w:hAnsiTheme="minorHAnsi"/>
        </w:rPr>
        <w:t>, landraces and primitive for</w:t>
      </w:r>
      <w:r w:rsidR="00A2168F" w:rsidRPr="001A2921">
        <w:rPr>
          <w:rFonts w:asciiTheme="minorHAnsi" w:hAnsiTheme="minorHAnsi"/>
        </w:rPr>
        <w:t>ms should be collected.  T</w:t>
      </w:r>
      <w:r w:rsidRPr="001A2921">
        <w:rPr>
          <w:rFonts w:asciiTheme="minorHAnsi" w:hAnsiTheme="minorHAnsi"/>
        </w:rPr>
        <w:t xml:space="preserve">raits for which collections are providing sources for improvement are: </w:t>
      </w:r>
      <w:r w:rsidRPr="001A2921">
        <w:rPr>
          <w:rFonts w:asciiTheme="minorHAnsi" w:hAnsiTheme="minorHAnsi"/>
          <w:i/>
        </w:rPr>
        <w:t>Sclerotinia</w:t>
      </w:r>
      <w:r w:rsidRPr="001A2921">
        <w:rPr>
          <w:rFonts w:asciiTheme="minorHAnsi" w:hAnsiTheme="minorHAnsi"/>
        </w:rPr>
        <w:t xml:space="preserve"> resistance, </w:t>
      </w:r>
      <w:r w:rsidRPr="001A2921">
        <w:rPr>
          <w:rFonts w:asciiTheme="minorHAnsi" w:hAnsiTheme="minorHAnsi"/>
          <w:i/>
        </w:rPr>
        <w:t>Botrytis</w:t>
      </w:r>
      <w:r w:rsidRPr="001A2921">
        <w:rPr>
          <w:rFonts w:asciiTheme="minorHAnsi" w:hAnsiTheme="minorHAnsi"/>
        </w:rPr>
        <w:t xml:space="preserve"> resistance, additional sources of resistance to lettuce mosaic, yellowing virus diseases, Verticillium</w:t>
      </w:r>
      <w:r w:rsidRPr="001A2921">
        <w:rPr>
          <w:rFonts w:asciiTheme="minorHAnsi" w:hAnsiTheme="minorHAnsi"/>
          <w:i/>
        </w:rPr>
        <w:t xml:space="preserve"> </w:t>
      </w:r>
      <w:r w:rsidRPr="001A2921">
        <w:rPr>
          <w:rFonts w:asciiTheme="minorHAnsi" w:hAnsiTheme="minorHAnsi"/>
        </w:rPr>
        <w:t xml:space="preserve">wilt, </w:t>
      </w:r>
      <w:r w:rsidR="00A2168F" w:rsidRPr="001A2921">
        <w:rPr>
          <w:rFonts w:asciiTheme="minorHAnsi" w:hAnsiTheme="minorHAnsi"/>
        </w:rPr>
        <w:t>bacterial leaf spot, leafminer,</w:t>
      </w:r>
      <w:r w:rsidRPr="001A2921">
        <w:rPr>
          <w:rFonts w:asciiTheme="minorHAnsi" w:hAnsiTheme="minorHAnsi"/>
        </w:rPr>
        <w:t xml:space="preserve"> lettuce aphid, and broad bean wilt, as well as genes for improved quality and nutritional value. Of the four species that mak</w:t>
      </w:r>
      <w:r w:rsidR="00CD5956" w:rsidRPr="001A2921">
        <w:rPr>
          <w:rFonts w:asciiTheme="minorHAnsi" w:hAnsiTheme="minorHAnsi"/>
        </w:rPr>
        <w:t xml:space="preserve">e up the present </w:t>
      </w:r>
      <w:r w:rsidR="00CD5956" w:rsidRPr="001A2921">
        <w:rPr>
          <w:rFonts w:asciiTheme="minorHAnsi" w:hAnsiTheme="minorHAnsi"/>
        </w:rPr>
        <w:lastRenderedPageBreak/>
        <w:t>breeding pool,</w:t>
      </w:r>
      <w:r w:rsidRPr="001A2921">
        <w:rPr>
          <w:rFonts w:asciiTheme="minorHAnsi" w:hAnsiTheme="minorHAnsi"/>
        </w:rPr>
        <w:t xml:space="preserve"> </w:t>
      </w:r>
      <w:r w:rsidRPr="001A2921">
        <w:rPr>
          <w:rFonts w:asciiTheme="minorHAnsi" w:hAnsiTheme="minorHAnsi"/>
          <w:i/>
        </w:rPr>
        <w:t>Lactuca sativa</w:t>
      </w:r>
      <w:r w:rsidRPr="001A2921">
        <w:rPr>
          <w:rFonts w:asciiTheme="minorHAnsi" w:hAnsiTheme="minorHAnsi"/>
        </w:rPr>
        <w:t xml:space="preserve"> is well represented in the collections, particularly in the CGN collection in the Netherlands.  </w:t>
      </w:r>
      <w:r w:rsidRPr="001A2921">
        <w:rPr>
          <w:rFonts w:asciiTheme="minorHAnsi" w:hAnsiTheme="minorHAnsi"/>
          <w:i/>
        </w:rPr>
        <w:t>L. serriola,</w:t>
      </w:r>
      <w:r w:rsidRPr="001A2921">
        <w:rPr>
          <w:rFonts w:asciiTheme="minorHAnsi" w:hAnsiTheme="minorHAnsi"/>
        </w:rPr>
        <w:t xml:space="preserve"> </w:t>
      </w:r>
      <w:r w:rsidRPr="001A2921">
        <w:rPr>
          <w:rFonts w:asciiTheme="minorHAnsi" w:hAnsiTheme="minorHAnsi"/>
          <w:i/>
        </w:rPr>
        <w:t>L. saligna,</w:t>
      </w:r>
      <w:r w:rsidRPr="001A2921">
        <w:rPr>
          <w:rFonts w:asciiTheme="minorHAnsi" w:hAnsiTheme="minorHAnsi"/>
        </w:rPr>
        <w:t xml:space="preserve"> and </w:t>
      </w:r>
      <w:r w:rsidRPr="001A2921">
        <w:rPr>
          <w:rFonts w:asciiTheme="minorHAnsi" w:hAnsiTheme="minorHAnsi"/>
          <w:i/>
        </w:rPr>
        <w:t>L. virosa</w:t>
      </w:r>
      <w:r w:rsidR="00A2168F" w:rsidRPr="001A2921">
        <w:rPr>
          <w:rFonts w:asciiTheme="minorHAnsi" w:hAnsiTheme="minorHAnsi"/>
        </w:rPr>
        <w:t xml:space="preserve"> are poorly</w:t>
      </w:r>
      <w:r w:rsidRPr="001A2921">
        <w:rPr>
          <w:rFonts w:asciiTheme="minorHAnsi" w:hAnsiTheme="minorHAnsi"/>
        </w:rPr>
        <w:t xml:space="preserve"> represented. In the future, genetic transformation and other technologies are likely to facilitate the use of a wider gene pool, or more distant relatives. In preparation, species that are not sexually compatible with these four should be collected, primarily from Africa, the Middle East and the Far East.</w:t>
      </w:r>
    </w:p>
    <w:p w14:paraId="4F4EDCD0" w14:textId="77777777" w:rsidR="002E434C" w:rsidRPr="001A2921" w:rsidRDefault="002E434C" w:rsidP="002E434C">
      <w:pPr>
        <w:rPr>
          <w:rFonts w:asciiTheme="minorHAnsi" w:hAnsiTheme="minorHAnsi"/>
        </w:rPr>
      </w:pPr>
    </w:p>
    <w:p w14:paraId="1F79E425" w14:textId="77777777" w:rsidR="002E434C" w:rsidRPr="001A2921" w:rsidRDefault="002E434C" w:rsidP="002E434C">
      <w:pPr>
        <w:rPr>
          <w:rFonts w:asciiTheme="minorHAnsi" w:hAnsiTheme="minorHAnsi"/>
        </w:rPr>
      </w:pPr>
      <w:r w:rsidRPr="001A2921">
        <w:rPr>
          <w:rFonts w:asciiTheme="minorHAnsi" w:hAnsiTheme="minorHAnsi"/>
        </w:rPr>
        <w:t>B.  Spinach</w:t>
      </w:r>
    </w:p>
    <w:p w14:paraId="22321072" w14:textId="77777777" w:rsidR="002E434C" w:rsidRPr="001A2921" w:rsidRDefault="002E434C" w:rsidP="002E434C">
      <w:pPr>
        <w:ind w:firstLine="720"/>
        <w:rPr>
          <w:rFonts w:asciiTheme="minorHAnsi" w:hAnsiTheme="minorHAnsi"/>
        </w:rPr>
      </w:pPr>
      <w:r w:rsidRPr="001A2921">
        <w:rPr>
          <w:rFonts w:asciiTheme="minorHAnsi" w:hAnsiTheme="minorHAnsi"/>
        </w:rPr>
        <w:t xml:space="preserve">In this country, limited collections are located at the University of Arkansas, Fayetteville, AR, at the NCGRP in Fort Collins, CO, at the NC-7 Station in Ames, IA, and at Salinas, CA.  The collection at Ames emphasizes landraces in a region stretching from Yugoslavia to India.  Northern European and Russian landraces are not well represented.  There are very few cultivated materials from Japan, Korea, and Southeast Asia.  The two wild species of </w:t>
      </w:r>
      <w:r w:rsidRPr="001A2921">
        <w:rPr>
          <w:rFonts w:asciiTheme="minorHAnsi" w:hAnsiTheme="minorHAnsi"/>
          <w:i/>
        </w:rPr>
        <w:t xml:space="preserve">Spinacia </w:t>
      </w:r>
      <w:r w:rsidRPr="001A2921">
        <w:rPr>
          <w:rFonts w:asciiTheme="minorHAnsi" w:hAnsiTheme="minorHAnsi"/>
        </w:rPr>
        <w:t>(</w:t>
      </w:r>
      <w:r w:rsidRPr="001A2921">
        <w:rPr>
          <w:rFonts w:asciiTheme="minorHAnsi" w:hAnsiTheme="minorHAnsi"/>
          <w:i/>
        </w:rPr>
        <w:t>S. tetrandra and S. turkestanica</w:t>
      </w:r>
      <w:r w:rsidRPr="001A2921">
        <w:rPr>
          <w:rFonts w:asciiTheme="minorHAnsi" w:hAnsiTheme="minorHAnsi"/>
        </w:rPr>
        <w:t>)</w:t>
      </w:r>
      <w:r w:rsidRPr="001A2921">
        <w:rPr>
          <w:rFonts w:asciiTheme="minorHAnsi" w:hAnsiTheme="minorHAnsi"/>
          <w:i/>
        </w:rPr>
        <w:t xml:space="preserve"> </w:t>
      </w:r>
      <w:r w:rsidRPr="001A2921">
        <w:rPr>
          <w:rFonts w:asciiTheme="minorHAnsi" w:hAnsiTheme="minorHAnsi"/>
        </w:rPr>
        <w:t>are now represented, but should be acquired from more areas.  These deficiencies should be addressed through exploration and exchange with other gene banks in order to better represent genetic diversity.</w:t>
      </w:r>
    </w:p>
    <w:p w14:paraId="75ADB74F" w14:textId="77777777" w:rsidR="002E434C" w:rsidRPr="001A2921" w:rsidRDefault="002E434C" w:rsidP="002E434C">
      <w:pPr>
        <w:rPr>
          <w:rFonts w:asciiTheme="minorHAnsi" w:hAnsiTheme="minorHAnsi"/>
        </w:rPr>
      </w:pPr>
    </w:p>
    <w:p w14:paraId="245E3FFF" w14:textId="77777777" w:rsidR="002E434C" w:rsidRPr="001A2921" w:rsidRDefault="002E434C" w:rsidP="002E434C">
      <w:pPr>
        <w:rPr>
          <w:rFonts w:asciiTheme="minorHAnsi" w:hAnsiTheme="minorHAnsi"/>
        </w:rPr>
      </w:pPr>
      <w:r w:rsidRPr="001A2921">
        <w:rPr>
          <w:rFonts w:asciiTheme="minorHAnsi" w:hAnsiTheme="minorHAnsi"/>
        </w:rPr>
        <w:t>C. Celery</w:t>
      </w:r>
    </w:p>
    <w:p w14:paraId="4EC9DB80" w14:textId="77777777" w:rsidR="002E434C" w:rsidRPr="001A2921" w:rsidRDefault="002E434C" w:rsidP="002E434C">
      <w:pPr>
        <w:ind w:firstLine="720"/>
        <w:rPr>
          <w:rFonts w:asciiTheme="minorHAnsi" w:hAnsiTheme="minorHAnsi"/>
        </w:rPr>
      </w:pPr>
      <w:r w:rsidRPr="001A2921">
        <w:rPr>
          <w:rFonts w:asciiTheme="minorHAnsi" w:hAnsiTheme="minorHAnsi"/>
        </w:rPr>
        <w:t xml:space="preserve">Collections of </w:t>
      </w:r>
      <w:r w:rsidRPr="001A2921">
        <w:rPr>
          <w:rFonts w:asciiTheme="minorHAnsi" w:hAnsiTheme="minorHAnsi"/>
          <w:i/>
        </w:rPr>
        <w:t xml:space="preserve">Apium graveolens </w:t>
      </w:r>
      <w:r w:rsidRPr="001A2921">
        <w:rPr>
          <w:rFonts w:asciiTheme="minorHAnsi" w:hAnsiTheme="minorHAnsi"/>
        </w:rPr>
        <w:t>are adequate, particularly at Davis, CA, but less so at Geneva, NY.  The greatest need is for collection of related wild species, at least 20 of which are known only through herbarium specimens.  The primary area for collection is South America, particularly from Chile and Argentina.  Collecting should also be done in South Africa, Australia and New Zealand.  Disease resistance (</w:t>
      </w:r>
      <w:r w:rsidRPr="001A2921">
        <w:rPr>
          <w:rFonts w:asciiTheme="minorHAnsi" w:hAnsiTheme="minorHAnsi"/>
          <w:i/>
        </w:rPr>
        <w:t xml:space="preserve">Septoria </w:t>
      </w:r>
      <w:r w:rsidRPr="001A2921">
        <w:rPr>
          <w:rFonts w:asciiTheme="minorHAnsi" w:hAnsiTheme="minorHAnsi"/>
        </w:rPr>
        <w:t xml:space="preserve">and </w:t>
      </w:r>
      <w:r w:rsidRPr="001A2921">
        <w:rPr>
          <w:rFonts w:asciiTheme="minorHAnsi" w:hAnsiTheme="minorHAnsi"/>
          <w:i/>
        </w:rPr>
        <w:t>Fusarium</w:t>
      </w:r>
      <w:r w:rsidRPr="001A2921">
        <w:rPr>
          <w:rFonts w:asciiTheme="minorHAnsi" w:hAnsiTheme="minorHAnsi"/>
        </w:rPr>
        <w:t xml:space="preserve">) and insect resistance (leafminers) are the greatest specific needs.  </w:t>
      </w:r>
    </w:p>
    <w:p w14:paraId="30F68A61" w14:textId="77777777" w:rsidR="002E434C" w:rsidRPr="001A2921" w:rsidRDefault="002E434C" w:rsidP="002E434C">
      <w:pPr>
        <w:rPr>
          <w:rFonts w:asciiTheme="minorHAnsi" w:hAnsiTheme="minorHAnsi"/>
        </w:rPr>
      </w:pPr>
    </w:p>
    <w:p w14:paraId="7D276CA6" w14:textId="77777777" w:rsidR="002E434C" w:rsidRPr="001A2921" w:rsidRDefault="002E434C" w:rsidP="002E434C">
      <w:pPr>
        <w:rPr>
          <w:rFonts w:asciiTheme="minorHAnsi" w:hAnsiTheme="minorHAnsi"/>
        </w:rPr>
      </w:pPr>
      <w:r w:rsidRPr="001A2921">
        <w:rPr>
          <w:rFonts w:asciiTheme="minorHAnsi" w:hAnsiTheme="minorHAnsi"/>
        </w:rPr>
        <w:t>D.  Chicory and endive</w:t>
      </w:r>
    </w:p>
    <w:p w14:paraId="6C800C18" w14:textId="77777777" w:rsidR="002E434C" w:rsidRPr="001A2921" w:rsidRDefault="002E434C" w:rsidP="002E434C">
      <w:pPr>
        <w:ind w:firstLine="720"/>
        <w:rPr>
          <w:rFonts w:asciiTheme="minorHAnsi" w:hAnsiTheme="minorHAnsi"/>
        </w:rPr>
      </w:pPr>
      <w:r w:rsidRPr="001A2921">
        <w:rPr>
          <w:rFonts w:asciiTheme="minorHAnsi" w:hAnsiTheme="minorHAnsi"/>
        </w:rPr>
        <w:t xml:space="preserve">All existing collections in the U.S. (Ames, Salinas, </w:t>
      </w:r>
      <w:r w:rsidR="00F44A94" w:rsidRPr="001A2921">
        <w:rPr>
          <w:rFonts w:asciiTheme="minorHAnsi" w:hAnsiTheme="minorHAnsi"/>
        </w:rPr>
        <w:t>and NCGRP</w:t>
      </w:r>
      <w:r w:rsidRPr="001A2921">
        <w:rPr>
          <w:rFonts w:asciiTheme="minorHAnsi" w:hAnsiTheme="minorHAnsi"/>
        </w:rPr>
        <w:t xml:space="preserve">) consist primarily of modern European cultivars.  About 85% of the collection at Ames is made up of cultivars of </w:t>
      </w:r>
      <w:r w:rsidRPr="001A2921">
        <w:rPr>
          <w:rFonts w:asciiTheme="minorHAnsi" w:hAnsiTheme="minorHAnsi"/>
          <w:i/>
        </w:rPr>
        <w:t>C. endivia</w:t>
      </w:r>
      <w:r w:rsidRPr="001A2921">
        <w:rPr>
          <w:rFonts w:asciiTheme="minorHAnsi" w:hAnsiTheme="minorHAnsi"/>
        </w:rPr>
        <w:t xml:space="preserve"> and </w:t>
      </w:r>
      <w:r w:rsidRPr="001A2921">
        <w:rPr>
          <w:rFonts w:asciiTheme="minorHAnsi" w:hAnsiTheme="minorHAnsi"/>
          <w:i/>
        </w:rPr>
        <w:t>C. intybus</w:t>
      </w:r>
      <w:r w:rsidRPr="001A2921">
        <w:rPr>
          <w:rFonts w:asciiTheme="minorHAnsi" w:hAnsiTheme="minorHAnsi"/>
        </w:rPr>
        <w:t xml:space="preserve">.  The base of the </w:t>
      </w:r>
      <w:r w:rsidRPr="001A2921">
        <w:rPr>
          <w:rFonts w:asciiTheme="minorHAnsi" w:hAnsiTheme="minorHAnsi"/>
          <w:i/>
        </w:rPr>
        <w:t>Cichorium</w:t>
      </w:r>
      <w:r w:rsidRPr="001A2921">
        <w:rPr>
          <w:rFonts w:asciiTheme="minorHAnsi" w:hAnsiTheme="minorHAnsi"/>
        </w:rPr>
        <w:t xml:space="preserve"> collection should be broadened by acquiring wild and landrace accessions from the Eastern Mediterranean.</w:t>
      </w:r>
    </w:p>
    <w:p w14:paraId="075CF539" w14:textId="77777777" w:rsidR="002E434C" w:rsidRPr="001A2921" w:rsidRDefault="002E434C" w:rsidP="002E434C">
      <w:pPr>
        <w:pStyle w:val="ColorfulList-Accent11"/>
        <w:tabs>
          <w:tab w:val="left" w:pos="1440"/>
        </w:tabs>
        <w:ind w:left="0" w:firstLine="720"/>
        <w:rPr>
          <w:rFonts w:asciiTheme="minorHAnsi" w:hAnsiTheme="minorHAnsi"/>
          <w:b/>
          <w:sz w:val="24"/>
          <w:szCs w:val="24"/>
        </w:rPr>
      </w:pPr>
    </w:p>
    <w:p w14:paraId="143852F8" w14:textId="77777777" w:rsidR="002E434C" w:rsidRPr="001A2921" w:rsidRDefault="002E434C" w:rsidP="002E434C">
      <w:pPr>
        <w:pStyle w:val="ColorfulList-Accent11"/>
        <w:tabs>
          <w:tab w:val="left" w:pos="1440"/>
        </w:tabs>
        <w:ind w:firstLine="1440"/>
        <w:rPr>
          <w:rFonts w:asciiTheme="minorHAnsi" w:hAnsiTheme="minorHAnsi"/>
          <w:b/>
          <w:sz w:val="24"/>
          <w:szCs w:val="24"/>
        </w:rPr>
      </w:pPr>
      <w:r w:rsidRPr="001A2921">
        <w:rPr>
          <w:rFonts w:asciiTheme="minorHAnsi" w:hAnsiTheme="minorHAnsi"/>
          <w:b/>
          <w:sz w:val="24"/>
          <w:szCs w:val="24"/>
        </w:rPr>
        <w:t>3.1.3</w:t>
      </w:r>
      <w:r w:rsidRPr="001A2921">
        <w:rPr>
          <w:rFonts w:asciiTheme="minorHAnsi" w:hAnsiTheme="minorHAnsi"/>
          <w:b/>
          <w:sz w:val="24"/>
          <w:szCs w:val="24"/>
        </w:rPr>
        <w:tab/>
        <w:t xml:space="preserve">Acquisitions </w:t>
      </w:r>
    </w:p>
    <w:p w14:paraId="4FD39D9A" w14:textId="77777777" w:rsidR="00840C8A" w:rsidRPr="001A2921" w:rsidRDefault="00212D53" w:rsidP="001A2921">
      <w:pPr>
        <w:ind w:firstLine="720"/>
        <w:rPr>
          <w:rFonts w:asciiTheme="minorHAnsi" w:eastAsia="Calibri" w:hAnsiTheme="minorHAnsi"/>
        </w:rPr>
      </w:pPr>
      <w:r w:rsidRPr="001A2921">
        <w:rPr>
          <w:rFonts w:asciiTheme="minorHAnsi" w:eastAsia="Calibri" w:hAnsiTheme="minorHAnsi"/>
        </w:rPr>
        <w:t>Three plant explorations in the 1980s and 1990s resulted in the collection of over 250 cultivated and wild lettuce samples for the NPGS:</w:t>
      </w:r>
    </w:p>
    <w:p w14:paraId="04520EEA" w14:textId="77777777" w:rsidR="00212D53" w:rsidRPr="001A2921" w:rsidRDefault="00212D53" w:rsidP="00212D53">
      <w:pPr>
        <w:rPr>
          <w:rFonts w:asciiTheme="minorHAnsi" w:eastAsia="Calibri" w:hAnsi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646"/>
      </w:tblGrid>
      <w:tr w:rsidR="00212D53" w:rsidRPr="001A2921" w14:paraId="64BCF0C6" w14:textId="77777777" w:rsidTr="001978D4">
        <w:trPr>
          <w:trHeight w:val="33"/>
        </w:trPr>
        <w:tc>
          <w:tcPr>
            <w:tcW w:w="2394" w:type="dxa"/>
          </w:tcPr>
          <w:p w14:paraId="5B12E50C"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Year</w:t>
            </w:r>
          </w:p>
        </w:tc>
        <w:tc>
          <w:tcPr>
            <w:tcW w:w="2394" w:type="dxa"/>
          </w:tcPr>
          <w:p w14:paraId="7EE9E67B"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Country</w:t>
            </w:r>
          </w:p>
        </w:tc>
        <w:tc>
          <w:tcPr>
            <w:tcW w:w="2394" w:type="dxa"/>
          </w:tcPr>
          <w:p w14:paraId="6E3BF6D0"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U.S. Cooperators</w:t>
            </w:r>
          </w:p>
        </w:tc>
        <w:tc>
          <w:tcPr>
            <w:tcW w:w="2646" w:type="dxa"/>
          </w:tcPr>
          <w:p w14:paraId="0D788CC4"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Number of accessions</w:t>
            </w:r>
          </w:p>
        </w:tc>
      </w:tr>
      <w:tr w:rsidR="00212D53" w:rsidRPr="001A2921" w14:paraId="22DEBB91" w14:textId="77777777" w:rsidTr="00212D53">
        <w:tc>
          <w:tcPr>
            <w:tcW w:w="2394" w:type="dxa"/>
          </w:tcPr>
          <w:p w14:paraId="3F6DD743" w14:textId="77777777" w:rsidR="00212D53" w:rsidRPr="001A2921" w:rsidRDefault="00212D53" w:rsidP="001978D4">
            <w:pPr>
              <w:rPr>
                <w:rFonts w:asciiTheme="minorHAnsi" w:eastAsia="Calibri" w:hAnsiTheme="minorHAnsi"/>
              </w:rPr>
            </w:pPr>
            <w:r w:rsidRPr="001A2921">
              <w:rPr>
                <w:rFonts w:asciiTheme="minorHAnsi" w:eastAsia="Calibri" w:hAnsiTheme="minorHAnsi"/>
              </w:rPr>
              <w:t>1982</w:t>
            </w:r>
          </w:p>
        </w:tc>
        <w:tc>
          <w:tcPr>
            <w:tcW w:w="2394" w:type="dxa"/>
          </w:tcPr>
          <w:p w14:paraId="73E7FE6D" w14:textId="77777777" w:rsidR="00212D53" w:rsidRPr="001A2921" w:rsidRDefault="00212D53" w:rsidP="001978D4">
            <w:pPr>
              <w:rPr>
                <w:rFonts w:asciiTheme="minorHAnsi" w:eastAsia="Calibri" w:hAnsiTheme="minorHAnsi"/>
              </w:rPr>
            </w:pPr>
            <w:r w:rsidRPr="001A2921">
              <w:rPr>
                <w:rFonts w:asciiTheme="minorHAnsi" w:eastAsia="Calibri" w:hAnsiTheme="minorHAnsi"/>
              </w:rPr>
              <w:t>Turkey, Greece</w:t>
            </w:r>
          </w:p>
        </w:tc>
        <w:tc>
          <w:tcPr>
            <w:tcW w:w="2394" w:type="dxa"/>
          </w:tcPr>
          <w:p w14:paraId="26189AAE" w14:textId="77777777" w:rsidR="00212D53" w:rsidRPr="001A2921" w:rsidRDefault="00212D53" w:rsidP="001978D4">
            <w:pPr>
              <w:rPr>
                <w:rFonts w:asciiTheme="minorHAnsi" w:eastAsia="Calibri" w:hAnsiTheme="minorHAnsi"/>
              </w:rPr>
            </w:pPr>
            <w:r w:rsidRPr="001A2921">
              <w:rPr>
                <w:rFonts w:asciiTheme="minorHAnsi" w:eastAsia="Calibri" w:hAnsiTheme="minorHAnsi"/>
              </w:rPr>
              <w:t>Whitaker and Provvidenti</w:t>
            </w:r>
          </w:p>
        </w:tc>
        <w:tc>
          <w:tcPr>
            <w:tcW w:w="2646" w:type="dxa"/>
          </w:tcPr>
          <w:p w14:paraId="18F2BB16" w14:textId="77777777" w:rsidR="00212D53" w:rsidRPr="001A2921" w:rsidRDefault="00212D53" w:rsidP="001978D4">
            <w:pPr>
              <w:rPr>
                <w:rFonts w:asciiTheme="minorHAnsi" w:eastAsia="Calibri" w:hAnsiTheme="minorHAnsi"/>
              </w:rPr>
            </w:pPr>
          </w:p>
          <w:p w14:paraId="33000579" w14:textId="77777777" w:rsidR="00212D53" w:rsidRPr="001A2921" w:rsidRDefault="00212D53" w:rsidP="001978D4">
            <w:pPr>
              <w:rPr>
                <w:rFonts w:asciiTheme="minorHAnsi" w:eastAsia="Calibri" w:hAnsiTheme="minorHAnsi"/>
              </w:rPr>
            </w:pPr>
            <w:r w:rsidRPr="001A2921">
              <w:rPr>
                <w:rFonts w:asciiTheme="minorHAnsi" w:eastAsia="Calibri" w:hAnsiTheme="minorHAnsi"/>
              </w:rPr>
              <w:t>245</w:t>
            </w:r>
          </w:p>
        </w:tc>
      </w:tr>
      <w:tr w:rsidR="00212D53" w:rsidRPr="001A2921" w14:paraId="36CD4175" w14:textId="77777777" w:rsidTr="00212D53">
        <w:tc>
          <w:tcPr>
            <w:tcW w:w="2394" w:type="dxa"/>
          </w:tcPr>
          <w:p w14:paraId="55CE5D86" w14:textId="77777777" w:rsidR="00212D53" w:rsidRPr="001A2921" w:rsidRDefault="00212D53" w:rsidP="001978D4">
            <w:pPr>
              <w:rPr>
                <w:rFonts w:asciiTheme="minorHAnsi" w:eastAsia="Calibri" w:hAnsiTheme="minorHAnsi"/>
              </w:rPr>
            </w:pPr>
            <w:r w:rsidRPr="001A2921">
              <w:rPr>
                <w:rFonts w:asciiTheme="minorHAnsi" w:eastAsia="Calibri" w:hAnsiTheme="minorHAnsi"/>
              </w:rPr>
              <w:t>1990</w:t>
            </w:r>
          </w:p>
        </w:tc>
        <w:tc>
          <w:tcPr>
            <w:tcW w:w="2394" w:type="dxa"/>
          </w:tcPr>
          <w:p w14:paraId="68E6D231" w14:textId="77777777" w:rsidR="00212D53" w:rsidRPr="001A2921" w:rsidRDefault="00212D53" w:rsidP="001978D4">
            <w:pPr>
              <w:rPr>
                <w:rFonts w:asciiTheme="minorHAnsi" w:eastAsia="Calibri" w:hAnsiTheme="minorHAnsi"/>
              </w:rPr>
            </w:pPr>
            <w:r w:rsidRPr="001A2921">
              <w:rPr>
                <w:rFonts w:asciiTheme="minorHAnsi" w:eastAsia="Calibri" w:hAnsiTheme="minorHAnsi"/>
              </w:rPr>
              <w:t>former Soviet Union</w:t>
            </w:r>
          </w:p>
        </w:tc>
        <w:tc>
          <w:tcPr>
            <w:tcW w:w="2394" w:type="dxa"/>
          </w:tcPr>
          <w:p w14:paraId="7A1A8CF2" w14:textId="77777777" w:rsidR="00212D53" w:rsidRPr="001A2921" w:rsidRDefault="00212D53" w:rsidP="001978D4">
            <w:pPr>
              <w:rPr>
                <w:rFonts w:asciiTheme="minorHAnsi" w:eastAsia="Calibri" w:hAnsiTheme="minorHAnsi"/>
              </w:rPr>
            </w:pPr>
            <w:r w:rsidRPr="001A2921">
              <w:rPr>
                <w:rFonts w:asciiTheme="minorHAnsi" w:eastAsia="Calibri" w:hAnsiTheme="minorHAnsi"/>
              </w:rPr>
              <w:t>Seiler</w:t>
            </w:r>
          </w:p>
        </w:tc>
        <w:tc>
          <w:tcPr>
            <w:tcW w:w="2646" w:type="dxa"/>
          </w:tcPr>
          <w:p w14:paraId="679E1660" w14:textId="77777777" w:rsidR="00212D53" w:rsidRPr="001A2921" w:rsidRDefault="00212D53" w:rsidP="001978D4">
            <w:pPr>
              <w:rPr>
                <w:rFonts w:asciiTheme="minorHAnsi" w:eastAsia="Calibri" w:hAnsiTheme="minorHAnsi"/>
              </w:rPr>
            </w:pPr>
            <w:r w:rsidRPr="001A2921">
              <w:rPr>
                <w:rFonts w:asciiTheme="minorHAnsi" w:eastAsia="Calibri" w:hAnsiTheme="minorHAnsi"/>
              </w:rPr>
              <w:t>25</w:t>
            </w:r>
          </w:p>
        </w:tc>
      </w:tr>
      <w:tr w:rsidR="00212D53" w:rsidRPr="001A2921" w14:paraId="1215A3E5" w14:textId="77777777" w:rsidTr="00212D53">
        <w:tc>
          <w:tcPr>
            <w:tcW w:w="2394" w:type="dxa"/>
          </w:tcPr>
          <w:p w14:paraId="7B550482" w14:textId="77777777" w:rsidR="00212D53" w:rsidRPr="001A2921" w:rsidRDefault="00212D53" w:rsidP="001978D4">
            <w:pPr>
              <w:rPr>
                <w:rFonts w:asciiTheme="minorHAnsi" w:eastAsia="Calibri" w:hAnsiTheme="minorHAnsi"/>
              </w:rPr>
            </w:pPr>
            <w:r w:rsidRPr="001A2921">
              <w:rPr>
                <w:rFonts w:asciiTheme="minorHAnsi" w:eastAsia="Calibri" w:hAnsiTheme="minorHAnsi"/>
              </w:rPr>
              <w:t>1996</w:t>
            </w:r>
          </w:p>
        </w:tc>
        <w:tc>
          <w:tcPr>
            <w:tcW w:w="2394" w:type="dxa"/>
          </w:tcPr>
          <w:p w14:paraId="079AFBB9" w14:textId="77777777" w:rsidR="00212D53" w:rsidRPr="001A2921" w:rsidRDefault="00212D53" w:rsidP="001978D4">
            <w:pPr>
              <w:rPr>
                <w:rFonts w:asciiTheme="minorHAnsi" w:eastAsia="Calibri" w:hAnsiTheme="minorHAnsi"/>
              </w:rPr>
            </w:pPr>
            <w:r w:rsidRPr="001A2921">
              <w:rPr>
                <w:rFonts w:asciiTheme="minorHAnsi" w:eastAsia="Calibri" w:hAnsiTheme="minorHAnsi"/>
              </w:rPr>
              <w:t>Bulgaria</w:t>
            </w:r>
          </w:p>
        </w:tc>
        <w:tc>
          <w:tcPr>
            <w:tcW w:w="2394" w:type="dxa"/>
          </w:tcPr>
          <w:p w14:paraId="5FB78B7F" w14:textId="77777777" w:rsidR="00212D53" w:rsidRPr="001A2921" w:rsidRDefault="00212D53" w:rsidP="001978D4">
            <w:pPr>
              <w:rPr>
                <w:rFonts w:asciiTheme="minorHAnsi" w:eastAsia="Calibri" w:hAnsiTheme="minorHAnsi"/>
              </w:rPr>
            </w:pPr>
            <w:r w:rsidRPr="001A2921">
              <w:rPr>
                <w:rFonts w:asciiTheme="minorHAnsi" w:eastAsia="Calibri" w:hAnsiTheme="minorHAnsi"/>
              </w:rPr>
              <w:t>Hannan, Kaiser</w:t>
            </w:r>
          </w:p>
        </w:tc>
        <w:tc>
          <w:tcPr>
            <w:tcW w:w="2646" w:type="dxa"/>
          </w:tcPr>
          <w:p w14:paraId="1F6F762F" w14:textId="77777777" w:rsidR="00212D53" w:rsidRPr="001A2921" w:rsidRDefault="00212D53" w:rsidP="001978D4">
            <w:pPr>
              <w:rPr>
                <w:rFonts w:asciiTheme="minorHAnsi" w:eastAsia="Calibri" w:hAnsiTheme="minorHAnsi"/>
              </w:rPr>
            </w:pPr>
            <w:r w:rsidRPr="001A2921">
              <w:rPr>
                <w:rFonts w:asciiTheme="minorHAnsi" w:eastAsia="Calibri" w:hAnsiTheme="minorHAnsi"/>
              </w:rPr>
              <w:t>12</w:t>
            </w:r>
          </w:p>
        </w:tc>
      </w:tr>
    </w:tbl>
    <w:p w14:paraId="633D5238" w14:textId="77777777" w:rsidR="00212D53" w:rsidRPr="001A2921" w:rsidRDefault="00212D53" w:rsidP="00212D53">
      <w:pPr>
        <w:rPr>
          <w:rFonts w:asciiTheme="minorHAnsi" w:hAnsiTheme="minorHAnsi"/>
        </w:rPr>
      </w:pPr>
    </w:p>
    <w:p w14:paraId="428819DE" w14:textId="77777777" w:rsidR="00212D53" w:rsidRPr="001A2921" w:rsidRDefault="00212D53" w:rsidP="00212D53">
      <w:pPr>
        <w:rPr>
          <w:rFonts w:asciiTheme="minorHAnsi" w:hAnsiTheme="minorHAnsi"/>
        </w:rPr>
      </w:pPr>
    </w:p>
    <w:p w14:paraId="7A552639" w14:textId="77777777" w:rsidR="00840C8A" w:rsidRPr="001A2921" w:rsidRDefault="00212D53" w:rsidP="001A2921">
      <w:pPr>
        <w:ind w:firstLine="720"/>
        <w:rPr>
          <w:rFonts w:asciiTheme="minorHAnsi" w:eastAsia="Calibri" w:hAnsiTheme="minorHAnsi"/>
        </w:rPr>
      </w:pPr>
      <w:r w:rsidRPr="001A2921">
        <w:rPr>
          <w:rFonts w:asciiTheme="minorHAnsi" w:eastAsia="Calibri" w:hAnsiTheme="minorHAnsi"/>
        </w:rPr>
        <w:t xml:space="preserve">Recently, the Plant Exchange Office, in close consultation with Ryan Hayes in an effort to find sources of resistance to </w:t>
      </w:r>
      <w:r w:rsidRPr="001A2921">
        <w:rPr>
          <w:rFonts w:asciiTheme="minorHAnsi" w:eastAsia="Calibri" w:hAnsiTheme="minorHAnsi"/>
          <w:i/>
        </w:rPr>
        <w:t>Verticillium</w:t>
      </w:r>
      <w:r w:rsidRPr="001A2921">
        <w:rPr>
          <w:rFonts w:asciiTheme="minorHAnsi" w:eastAsia="Calibri" w:hAnsiTheme="minorHAnsi"/>
        </w:rPr>
        <w:t xml:space="preserve"> wilt, arranged and supported the following seven plant explorations for wild </w:t>
      </w:r>
      <w:r w:rsidRPr="001A2921">
        <w:rPr>
          <w:rFonts w:asciiTheme="minorHAnsi" w:eastAsia="Calibri" w:hAnsiTheme="minorHAnsi"/>
          <w:i/>
        </w:rPr>
        <w:t>Lactuca</w:t>
      </w:r>
      <w:r w:rsidRPr="001A2921">
        <w:rPr>
          <w:rFonts w:asciiTheme="minorHAnsi" w:eastAsia="Calibri" w:hAnsiTheme="minorHAnsi"/>
        </w:rPr>
        <w:t xml:space="preserve"> species by in-country scientists:</w:t>
      </w:r>
    </w:p>
    <w:p w14:paraId="2FA84AF9" w14:textId="77777777" w:rsidR="00212D53" w:rsidRPr="001A2921" w:rsidRDefault="00212D53" w:rsidP="00212D53">
      <w:pPr>
        <w:rPr>
          <w:rFonts w:asciiTheme="minorHAnsi" w:hAnsi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646"/>
      </w:tblGrid>
      <w:tr w:rsidR="00212D53" w:rsidRPr="001A2921" w14:paraId="21339B7C" w14:textId="77777777" w:rsidTr="001978D4">
        <w:trPr>
          <w:trHeight w:val="33"/>
        </w:trPr>
        <w:tc>
          <w:tcPr>
            <w:tcW w:w="2394" w:type="dxa"/>
          </w:tcPr>
          <w:p w14:paraId="66510C72"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Year</w:t>
            </w:r>
          </w:p>
        </w:tc>
        <w:tc>
          <w:tcPr>
            <w:tcW w:w="2394" w:type="dxa"/>
          </w:tcPr>
          <w:p w14:paraId="4E575106"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Country</w:t>
            </w:r>
          </w:p>
        </w:tc>
        <w:tc>
          <w:tcPr>
            <w:tcW w:w="2394" w:type="dxa"/>
          </w:tcPr>
          <w:p w14:paraId="06CC2455"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Cooperator</w:t>
            </w:r>
          </w:p>
        </w:tc>
        <w:tc>
          <w:tcPr>
            <w:tcW w:w="2646" w:type="dxa"/>
          </w:tcPr>
          <w:p w14:paraId="609A797D" w14:textId="77777777" w:rsidR="00212D53" w:rsidRPr="001A2921" w:rsidRDefault="00212D53" w:rsidP="001978D4">
            <w:pPr>
              <w:rPr>
                <w:rFonts w:asciiTheme="minorHAnsi" w:eastAsia="Calibri" w:hAnsiTheme="minorHAnsi"/>
                <w:b/>
              </w:rPr>
            </w:pPr>
            <w:r w:rsidRPr="001A2921">
              <w:rPr>
                <w:rFonts w:asciiTheme="minorHAnsi" w:eastAsia="Calibri" w:hAnsiTheme="minorHAnsi"/>
                <w:b/>
              </w:rPr>
              <w:t>Number of accessions</w:t>
            </w:r>
          </w:p>
        </w:tc>
      </w:tr>
      <w:tr w:rsidR="00212D53" w:rsidRPr="001A2921" w14:paraId="36FFCE7A" w14:textId="77777777" w:rsidTr="001978D4">
        <w:trPr>
          <w:trHeight w:val="27"/>
        </w:trPr>
        <w:tc>
          <w:tcPr>
            <w:tcW w:w="2394" w:type="dxa"/>
          </w:tcPr>
          <w:p w14:paraId="53E0AD2D"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2009</w:t>
            </w:r>
          </w:p>
        </w:tc>
        <w:tc>
          <w:tcPr>
            <w:tcW w:w="2394" w:type="dxa"/>
          </w:tcPr>
          <w:p w14:paraId="6D607BF9" w14:textId="77777777" w:rsidR="00212D53" w:rsidRPr="001A2921" w:rsidRDefault="00212D53" w:rsidP="001978D4">
            <w:pPr>
              <w:rPr>
                <w:rFonts w:asciiTheme="minorHAnsi" w:eastAsia="Calibri" w:hAnsiTheme="minorHAnsi"/>
              </w:rPr>
            </w:pPr>
            <w:r w:rsidRPr="001A2921">
              <w:rPr>
                <w:rFonts w:asciiTheme="minorHAnsi" w:eastAsia="Calibri" w:hAnsiTheme="minorHAnsi"/>
              </w:rPr>
              <w:t>Georgia</w:t>
            </w:r>
          </w:p>
        </w:tc>
        <w:tc>
          <w:tcPr>
            <w:tcW w:w="2394" w:type="dxa"/>
          </w:tcPr>
          <w:p w14:paraId="2980FD7D" w14:textId="77777777" w:rsidR="00212D53" w:rsidRPr="001A2921" w:rsidRDefault="00212D53" w:rsidP="001978D4">
            <w:pPr>
              <w:rPr>
                <w:rFonts w:asciiTheme="minorHAnsi" w:eastAsia="Calibri" w:hAnsiTheme="minorHAnsi"/>
              </w:rPr>
            </w:pPr>
            <w:r w:rsidRPr="001A2921">
              <w:rPr>
                <w:rFonts w:asciiTheme="minorHAnsi" w:eastAsia="Calibri" w:hAnsiTheme="minorHAnsi"/>
              </w:rPr>
              <w:t>Mosulishvili</w:t>
            </w:r>
          </w:p>
        </w:tc>
        <w:tc>
          <w:tcPr>
            <w:tcW w:w="2646" w:type="dxa"/>
          </w:tcPr>
          <w:p w14:paraId="54896BF7" w14:textId="77777777" w:rsidR="00212D53" w:rsidRPr="001A2921" w:rsidRDefault="00212D53" w:rsidP="001978D4">
            <w:pPr>
              <w:rPr>
                <w:rFonts w:asciiTheme="minorHAnsi" w:eastAsia="Calibri" w:hAnsiTheme="minorHAnsi"/>
              </w:rPr>
            </w:pPr>
            <w:r w:rsidRPr="001A2921">
              <w:rPr>
                <w:rFonts w:asciiTheme="minorHAnsi" w:eastAsia="Calibri" w:hAnsiTheme="minorHAnsi"/>
              </w:rPr>
              <w:t>19</w:t>
            </w:r>
          </w:p>
        </w:tc>
      </w:tr>
      <w:tr w:rsidR="00212D53" w:rsidRPr="001A2921" w14:paraId="6B4D36CE" w14:textId="77777777" w:rsidTr="001978D4">
        <w:trPr>
          <w:trHeight w:val="27"/>
        </w:trPr>
        <w:tc>
          <w:tcPr>
            <w:tcW w:w="2394" w:type="dxa"/>
          </w:tcPr>
          <w:p w14:paraId="0EA0FFCE"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2009</w:t>
            </w:r>
          </w:p>
        </w:tc>
        <w:tc>
          <w:tcPr>
            <w:tcW w:w="2394" w:type="dxa"/>
          </w:tcPr>
          <w:p w14:paraId="51824160" w14:textId="77777777" w:rsidR="00212D53" w:rsidRPr="001A2921" w:rsidRDefault="00212D53" w:rsidP="001978D4">
            <w:pPr>
              <w:rPr>
                <w:rFonts w:asciiTheme="minorHAnsi" w:eastAsia="Calibri" w:hAnsiTheme="minorHAnsi"/>
              </w:rPr>
            </w:pPr>
            <w:r w:rsidRPr="001A2921">
              <w:rPr>
                <w:rFonts w:asciiTheme="minorHAnsi" w:eastAsia="Calibri" w:hAnsiTheme="minorHAnsi"/>
              </w:rPr>
              <w:t>Armenia</w:t>
            </w:r>
          </w:p>
        </w:tc>
        <w:tc>
          <w:tcPr>
            <w:tcW w:w="2394" w:type="dxa"/>
          </w:tcPr>
          <w:p w14:paraId="0D12DAEB" w14:textId="77777777" w:rsidR="00212D53" w:rsidRPr="001A2921" w:rsidRDefault="00212D53" w:rsidP="001978D4">
            <w:pPr>
              <w:rPr>
                <w:rFonts w:asciiTheme="minorHAnsi" w:eastAsia="Calibri" w:hAnsiTheme="minorHAnsi"/>
              </w:rPr>
            </w:pPr>
            <w:r w:rsidRPr="001A2921">
              <w:rPr>
                <w:rFonts w:asciiTheme="minorHAnsi" w:eastAsia="Calibri" w:hAnsiTheme="minorHAnsi"/>
              </w:rPr>
              <w:t>Tamanyan, Fayvush</w:t>
            </w:r>
          </w:p>
        </w:tc>
        <w:tc>
          <w:tcPr>
            <w:tcW w:w="2646" w:type="dxa"/>
          </w:tcPr>
          <w:p w14:paraId="27651116" w14:textId="77777777" w:rsidR="00212D53" w:rsidRPr="001A2921" w:rsidRDefault="00212D53" w:rsidP="001978D4">
            <w:pPr>
              <w:rPr>
                <w:rFonts w:asciiTheme="minorHAnsi" w:eastAsia="Calibri" w:hAnsiTheme="minorHAnsi"/>
              </w:rPr>
            </w:pPr>
            <w:r w:rsidRPr="001A2921">
              <w:rPr>
                <w:rFonts w:asciiTheme="minorHAnsi" w:eastAsia="Calibri" w:hAnsiTheme="minorHAnsi"/>
              </w:rPr>
              <w:t>44</w:t>
            </w:r>
          </w:p>
        </w:tc>
      </w:tr>
      <w:tr w:rsidR="00212D53" w:rsidRPr="001A2921" w14:paraId="19265131" w14:textId="77777777" w:rsidTr="001978D4">
        <w:trPr>
          <w:trHeight w:val="27"/>
        </w:trPr>
        <w:tc>
          <w:tcPr>
            <w:tcW w:w="2394" w:type="dxa"/>
          </w:tcPr>
          <w:p w14:paraId="0C3C776C"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2010</w:t>
            </w:r>
          </w:p>
        </w:tc>
        <w:tc>
          <w:tcPr>
            <w:tcW w:w="2394" w:type="dxa"/>
          </w:tcPr>
          <w:p w14:paraId="06BE2402" w14:textId="77777777" w:rsidR="00212D53" w:rsidRPr="001A2921" w:rsidRDefault="00212D53" w:rsidP="001978D4">
            <w:pPr>
              <w:rPr>
                <w:rFonts w:asciiTheme="minorHAnsi" w:eastAsia="Calibri" w:hAnsiTheme="minorHAnsi"/>
              </w:rPr>
            </w:pPr>
            <w:r w:rsidRPr="001A2921">
              <w:rPr>
                <w:rFonts w:asciiTheme="minorHAnsi" w:eastAsia="Calibri" w:hAnsiTheme="minorHAnsi"/>
              </w:rPr>
              <w:t>Russia</w:t>
            </w:r>
          </w:p>
        </w:tc>
        <w:tc>
          <w:tcPr>
            <w:tcW w:w="2394" w:type="dxa"/>
          </w:tcPr>
          <w:p w14:paraId="477815ED" w14:textId="77777777" w:rsidR="00212D53" w:rsidRPr="001A2921" w:rsidRDefault="00212D53" w:rsidP="001978D4">
            <w:pPr>
              <w:rPr>
                <w:rFonts w:asciiTheme="minorHAnsi" w:eastAsia="Calibri" w:hAnsiTheme="minorHAnsi"/>
              </w:rPr>
            </w:pPr>
            <w:r w:rsidRPr="001A2921">
              <w:rPr>
                <w:rFonts w:asciiTheme="minorHAnsi" w:eastAsia="Calibri" w:hAnsiTheme="minorHAnsi"/>
              </w:rPr>
              <w:t>Litvinskaya</w:t>
            </w:r>
          </w:p>
        </w:tc>
        <w:tc>
          <w:tcPr>
            <w:tcW w:w="2646" w:type="dxa"/>
          </w:tcPr>
          <w:p w14:paraId="64EDFD96" w14:textId="77777777" w:rsidR="00212D53" w:rsidRPr="001A2921" w:rsidRDefault="00212D53" w:rsidP="001978D4">
            <w:pPr>
              <w:rPr>
                <w:rFonts w:asciiTheme="minorHAnsi" w:eastAsia="Calibri" w:hAnsiTheme="minorHAnsi"/>
              </w:rPr>
            </w:pPr>
            <w:r w:rsidRPr="001A2921">
              <w:rPr>
                <w:rFonts w:asciiTheme="minorHAnsi" w:eastAsia="Calibri" w:hAnsiTheme="minorHAnsi"/>
              </w:rPr>
              <w:t>19</w:t>
            </w:r>
          </w:p>
        </w:tc>
      </w:tr>
      <w:tr w:rsidR="00212D53" w:rsidRPr="001A2921" w14:paraId="4DFB3EAF" w14:textId="77777777" w:rsidTr="001978D4">
        <w:trPr>
          <w:trHeight w:val="27"/>
        </w:trPr>
        <w:tc>
          <w:tcPr>
            <w:tcW w:w="2394" w:type="dxa"/>
          </w:tcPr>
          <w:p w14:paraId="6E057547"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2012</w:t>
            </w:r>
          </w:p>
        </w:tc>
        <w:tc>
          <w:tcPr>
            <w:tcW w:w="2394" w:type="dxa"/>
          </w:tcPr>
          <w:p w14:paraId="627112A3" w14:textId="77777777" w:rsidR="00212D53" w:rsidRPr="001A2921" w:rsidRDefault="00212D53" w:rsidP="001978D4">
            <w:pPr>
              <w:rPr>
                <w:rFonts w:asciiTheme="minorHAnsi" w:eastAsia="Calibri" w:hAnsiTheme="minorHAnsi"/>
              </w:rPr>
            </w:pPr>
            <w:r w:rsidRPr="001A2921">
              <w:rPr>
                <w:rFonts w:asciiTheme="minorHAnsi" w:eastAsia="Calibri" w:hAnsiTheme="minorHAnsi"/>
              </w:rPr>
              <w:t>Kyrgyzstan</w:t>
            </w:r>
          </w:p>
        </w:tc>
        <w:tc>
          <w:tcPr>
            <w:tcW w:w="2394" w:type="dxa"/>
          </w:tcPr>
          <w:p w14:paraId="26E4DC25" w14:textId="77777777" w:rsidR="00212D53" w:rsidRPr="001A2921" w:rsidRDefault="00212D53" w:rsidP="001978D4">
            <w:pPr>
              <w:rPr>
                <w:rFonts w:asciiTheme="minorHAnsi" w:eastAsia="Calibri" w:hAnsiTheme="minorHAnsi"/>
              </w:rPr>
            </w:pPr>
            <w:r w:rsidRPr="001A2921">
              <w:rPr>
                <w:rFonts w:asciiTheme="minorHAnsi" w:eastAsia="Calibri" w:hAnsiTheme="minorHAnsi"/>
              </w:rPr>
              <w:t>Lazkov</w:t>
            </w:r>
          </w:p>
        </w:tc>
        <w:tc>
          <w:tcPr>
            <w:tcW w:w="2646" w:type="dxa"/>
          </w:tcPr>
          <w:p w14:paraId="34DE449E" w14:textId="77777777" w:rsidR="00212D53" w:rsidRPr="001A2921" w:rsidRDefault="00212D53" w:rsidP="001978D4">
            <w:pPr>
              <w:rPr>
                <w:rFonts w:asciiTheme="minorHAnsi" w:eastAsia="Calibri" w:hAnsiTheme="minorHAnsi"/>
              </w:rPr>
            </w:pPr>
            <w:r w:rsidRPr="001A2921">
              <w:rPr>
                <w:rFonts w:asciiTheme="minorHAnsi" w:eastAsia="Calibri" w:hAnsiTheme="minorHAnsi"/>
              </w:rPr>
              <w:t>22</w:t>
            </w:r>
          </w:p>
        </w:tc>
      </w:tr>
      <w:tr w:rsidR="00212D53" w:rsidRPr="001A2921" w14:paraId="51489E2C" w14:textId="77777777" w:rsidTr="001978D4">
        <w:trPr>
          <w:trHeight w:val="27"/>
        </w:trPr>
        <w:tc>
          <w:tcPr>
            <w:tcW w:w="2394" w:type="dxa"/>
          </w:tcPr>
          <w:p w14:paraId="3AA09EE2"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2012</w:t>
            </w:r>
          </w:p>
        </w:tc>
        <w:tc>
          <w:tcPr>
            <w:tcW w:w="2394" w:type="dxa"/>
          </w:tcPr>
          <w:p w14:paraId="3EFC1FBD" w14:textId="77777777" w:rsidR="00212D53" w:rsidRPr="001A2921" w:rsidRDefault="00212D53" w:rsidP="001978D4">
            <w:pPr>
              <w:rPr>
                <w:rFonts w:asciiTheme="minorHAnsi" w:eastAsia="Calibri" w:hAnsiTheme="minorHAnsi"/>
              </w:rPr>
            </w:pPr>
            <w:r w:rsidRPr="001A2921">
              <w:rPr>
                <w:rFonts w:asciiTheme="minorHAnsi" w:eastAsia="Calibri" w:hAnsiTheme="minorHAnsi"/>
              </w:rPr>
              <w:t>Uzbekistan</w:t>
            </w:r>
          </w:p>
        </w:tc>
        <w:tc>
          <w:tcPr>
            <w:tcW w:w="2394" w:type="dxa"/>
          </w:tcPr>
          <w:p w14:paraId="695A751E" w14:textId="77777777" w:rsidR="00212D53" w:rsidRPr="001A2921" w:rsidRDefault="00212D53" w:rsidP="001978D4">
            <w:pPr>
              <w:rPr>
                <w:rFonts w:asciiTheme="minorHAnsi" w:eastAsia="Calibri" w:hAnsiTheme="minorHAnsi"/>
              </w:rPr>
            </w:pPr>
            <w:r w:rsidRPr="001A2921">
              <w:rPr>
                <w:rFonts w:asciiTheme="minorHAnsi" w:eastAsia="Calibri" w:hAnsiTheme="minorHAnsi"/>
              </w:rPr>
              <w:t>Khassanov</w:t>
            </w:r>
          </w:p>
        </w:tc>
        <w:tc>
          <w:tcPr>
            <w:tcW w:w="2646" w:type="dxa"/>
          </w:tcPr>
          <w:p w14:paraId="4E4BE979" w14:textId="77777777" w:rsidR="00212D53" w:rsidRPr="001A2921" w:rsidRDefault="00212D53" w:rsidP="001978D4">
            <w:pPr>
              <w:rPr>
                <w:rFonts w:asciiTheme="minorHAnsi" w:eastAsia="Calibri" w:hAnsiTheme="minorHAnsi"/>
              </w:rPr>
            </w:pPr>
            <w:r w:rsidRPr="001A2921">
              <w:rPr>
                <w:rFonts w:asciiTheme="minorHAnsi" w:eastAsia="Calibri" w:hAnsiTheme="minorHAnsi"/>
              </w:rPr>
              <w:t>24</w:t>
            </w:r>
          </w:p>
        </w:tc>
      </w:tr>
      <w:tr w:rsidR="00212D53" w:rsidRPr="001A2921" w14:paraId="245B7C24" w14:textId="77777777" w:rsidTr="001978D4">
        <w:trPr>
          <w:trHeight w:val="27"/>
        </w:trPr>
        <w:tc>
          <w:tcPr>
            <w:tcW w:w="2394" w:type="dxa"/>
          </w:tcPr>
          <w:p w14:paraId="69E8E84E"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2012</w:t>
            </w:r>
          </w:p>
        </w:tc>
        <w:tc>
          <w:tcPr>
            <w:tcW w:w="2394" w:type="dxa"/>
          </w:tcPr>
          <w:p w14:paraId="2724EEE0" w14:textId="77777777" w:rsidR="00212D53" w:rsidRPr="001A2921" w:rsidRDefault="00212D53" w:rsidP="001978D4">
            <w:pPr>
              <w:rPr>
                <w:rFonts w:asciiTheme="minorHAnsi" w:eastAsia="Calibri" w:hAnsiTheme="minorHAnsi"/>
              </w:rPr>
            </w:pPr>
            <w:r w:rsidRPr="001A2921">
              <w:rPr>
                <w:rFonts w:asciiTheme="minorHAnsi" w:eastAsia="Calibri" w:hAnsiTheme="minorHAnsi"/>
              </w:rPr>
              <w:t>Georgia</w:t>
            </w:r>
          </w:p>
        </w:tc>
        <w:tc>
          <w:tcPr>
            <w:tcW w:w="2394" w:type="dxa"/>
          </w:tcPr>
          <w:p w14:paraId="4EECC87D" w14:textId="77777777" w:rsidR="00212D53" w:rsidRPr="001A2921" w:rsidRDefault="00212D53" w:rsidP="001978D4">
            <w:pPr>
              <w:rPr>
                <w:rFonts w:asciiTheme="minorHAnsi" w:eastAsia="Calibri" w:hAnsiTheme="minorHAnsi"/>
              </w:rPr>
            </w:pPr>
            <w:r w:rsidRPr="001A2921">
              <w:rPr>
                <w:rFonts w:asciiTheme="minorHAnsi" w:eastAsia="Calibri" w:hAnsiTheme="minorHAnsi"/>
              </w:rPr>
              <w:t>Mosulishvili</w:t>
            </w:r>
          </w:p>
        </w:tc>
        <w:tc>
          <w:tcPr>
            <w:tcW w:w="2646" w:type="dxa"/>
          </w:tcPr>
          <w:p w14:paraId="6CD43754" w14:textId="77777777" w:rsidR="00212D53" w:rsidRPr="001A2921" w:rsidRDefault="00212D53" w:rsidP="001978D4">
            <w:pPr>
              <w:rPr>
                <w:rFonts w:asciiTheme="minorHAnsi" w:eastAsia="Calibri" w:hAnsiTheme="minorHAnsi"/>
              </w:rPr>
            </w:pPr>
            <w:r w:rsidRPr="001A2921">
              <w:rPr>
                <w:rFonts w:asciiTheme="minorHAnsi" w:eastAsia="Calibri" w:hAnsiTheme="minorHAnsi"/>
              </w:rPr>
              <w:t>19</w:t>
            </w:r>
          </w:p>
        </w:tc>
      </w:tr>
      <w:tr w:rsidR="00212D53" w:rsidRPr="001A2921" w14:paraId="1BCA8EAA" w14:textId="77777777" w:rsidTr="001978D4">
        <w:trPr>
          <w:trHeight w:val="27"/>
        </w:trPr>
        <w:tc>
          <w:tcPr>
            <w:tcW w:w="2394" w:type="dxa"/>
          </w:tcPr>
          <w:p w14:paraId="64B636D6" w14:textId="77777777" w:rsidR="00212D53" w:rsidRPr="001A2921" w:rsidRDefault="00212D53" w:rsidP="001978D4">
            <w:pPr>
              <w:rPr>
                <w:rFonts w:asciiTheme="minorHAnsi" w:eastAsia="Calibri" w:hAnsiTheme="minorHAnsi"/>
              </w:rPr>
            </w:pPr>
            <w:r w:rsidRPr="001A2921">
              <w:rPr>
                <w:rFonts w:asciiTheme="minorHAnsi" w:eastAsia="Calibri" w:hAnsiTheme="minorHAnsi"/>
              </w:rPr>
              <w:t>2014</w:t>
            </w:r>
          </w:p>
        </w:tc>
        <w:tc>
          <w:tcPr>
            <w:tcW w:w="2394" w:type="dxa"/>
          </w:tcPr>
          <w:p w14:paraId="3D628DB4" w14:textId="77777777" w:rsidR="00212D53" w:rsidRPr="001A2921" w:rsidRDefault="00212D53" w:rsidP="001978D4">
            <w:pPr>
              <w:rPr>
                <w:rFonts w:asciiTheme="minorHAnsi" w:eastAsia="Calibri" w:hAnsiTheme="minorHAnsi"/>
              </w:rPr>
            </w:pPr>
            <w:r w:rsidRPr="001A2921">
              <w:rPr>
                <w:rFonts w:asciiTheme="minorHAnsi" w:eastAsia="Calibri" w:hAnsiTheme="minorHAnsi"/>
              </w:rPr>
              <w:t>Azerbaijan</w:t>
            </w:r>
          </w:p>
        </w:tc>
        <w:tc>
          <w:tcPr>
            <w:tcW w:w="2394" w:type="dxa"/>
          </w:tcPr>
          <w:p w14:paraId="08E303B1" w14:textId="77777777" w:rsidR="00212D53" w:rsidRPr="001A2921" w:rsidRDefault="00212D53" w:rsidP="001978D4">
            <w:pPr>
              <w:rPr>
                <w:rFonts w:asciiTheme="minorHAnsi" w:eastAsia="Calibri" w:hAnsiTheme="minorHAnsi"/>
              </w:rPr>
            </w:pPr>
            <w:r w:rsidRPr="001A2921">
              <w:rPr>
                <w:rFonts w:asciiTheme="minorHAnsi" w:eastAsia="Calibri" w:hAnsiTheme="minorHAnsi"/>
              </w:rPr>
              <w:t>Asgarov</w:t>
            </w:r>
          </w:p>
        </w:tc>
        <w:tc>
          <w:tcPr>
            <w:tcW w:w="2646" w:type="dxa"/>
          </w:tcPr>
          <w:p w14:paraId="081153DA" w14:textId="77777777" w:rsidR="00212D53" w:rsidRPr="001A2921" w:rsidRDefault="00212D53" w:rsidP="001978D4">
            <w:pPr>
              <w:rPr>
                <w:rFonts w:asciiTheme="minorHAnsi" w:eastAsia="Calibri" w:hAnsiTheme="minorHAnsi"/>
              </w:rPr>
            </w:pPr>
            <w:r w:rsidRPr="001A2921">
              <w:rPr>
                <w:rFonts w:asciiTheme="minorHAnsi" w:eastAsia="Calibri" w:hAnsiTheme="minorHAnsi"/>
              </w:rPr>
              <w:t>66</w:t>
            </w:r>
          </w:p>
        </w:tc>
      </w:tr>
    </w:tbl>
    <w:p w14:paraId="44CFD9A3" w14:textId="77777777" w:rsidR="00212D53" w:rsidRPr="001A2921" w:rsidRDefault="00212D53" w:rsidP="00212D53">
      <w:pPr>
        <w:rPr>
          <w:rFonts w:asciiTheme="minorHAnsi" w:eastAsia="Calibri" w:hAnsiTheme="minorHAnsi"/>
        </w:rPr>
      </w:pPr>
    </w:p>
    <w:p w14:paraId="74DD1FCC" w14:textId="5499F9F2" w:rsidR="00212D53" w:rsidRPr="001A2921" w:rsidRDefault="00212D53" w:rsidP="001A2921">
      <w:pPr>
        <w:ind w:firstLine="720"/>
        <w:rPr>
          <w:rFonts w:asciiTheme="minorHAnsi" w:eastAsia="Calibri" w:hAnsiTheme="minorHAnsi"/>
        </w:rPr>
      </w:pPr>
      <w:r w:rsidRPr="001A2921">
        <w:rPr>
          <w:rFonts w:asciiTheme="minorHAnsi" w:eastAsia="Calibri" w:hAnsiTheme="minorHAnsi"/>
        </w:rPr>
        <w:t>A total of 213 accessions of wild Lactuca species were added to the NPGS as a result of these explorations (</w:t>
      </w:r>
      <w:r w:rsidRPr="001A2921">
        <w:rPr>
          <w:rFonts w:asciiTheme="minorHAnsi" w:eastAsia="Calibri" w:hAnsiTheme="minorHAnsi"/>
          <w:i/>
        </w:rPr>
        <w:t>Lactuca altaica</w:t>
      </w:r>
      <w:r w:rsidRPr="001A2921">
        <w:rPr>
          <w:rFonts w:asciiTheme="minorHAnsi" w:eastAsia="Calibri" w:hAnsiTheme="minorHAnsi"/>
        </w:rPr>
        <w:t xml:space="preserve">, </w:t>
      </w:r>
      <w:r w:rsidRPr="001A2921">
        <w:rPr>
          <w:rFonts w:asciiTheme="minorHAnsi" w:eastAsia="Calibri" w:hAnsiTheme="minorHAnsi"/>
          <w:i/>
        </w:rPr>
        <w:t>L. georgica</w:t>
      </w:r>
      <w:r w:rsidRPr="001A2921">
        <w:rPr>
          <w:rFonts w:asciiTheme="minorHAnsi" w:eastAsia="Calibri" w:hAnsiTheme="minorHAnsi"/>
        </w:rPr>
        <w:t xml:space="preserve">, </w:t>
      </w:r>
      <w:r w:rsidRPr="001A2921">
        <w:rPr>
          <w:rFonts w:asciiTheme="minorHAnsi" w:eastAsia="Calibri" w:hAnsiTheme="minorHAnsi"/>
          <w:i/>
        </w:rPr>
        <w:t>L. orientalis</w:t>
      </w:r>
      <w:r w:rsidRPr="001A2921">
        <w:rPr>
          <w:rFonts w:asciiTheme="minorHAnsi" w:eastAsia="Calibri" w:hAnsiTheme="minorHAnsi"/>
        </w:rPr>
        <w:t xml:space="preserve">, </w:t>
      </w:r>
      <w:r w:rsidRPr="001A2921">
        <w:rPr>
          <w:rFonts w:asciiTheme="minorHAnsi" w:eastAsia="Calibri" w:hAnsiTheme="minorHAnsi"/>
          <w:i/>
        </w:rPr>
        <w:t>L. quercina</w:t>
      </w:r>
      <w:r w:rsidRPr="001A2921">
        <w:rPr>
          <w:rFonts w:asciiTheme="minorHAnsi" w:eastAsia="Calibri" w:hAnsiTheme="minorHAnsi"/>
        </w:rPr>
        <w:t xml:space="preserve"> subsp. </w:t>
      </w:r>
      <w:r w:rsidRPr="001A2921">
        <w:rPr>
          <w:rFonts w:asciiTheme="minorHAnsi" w:eastAsia="Calibri" w:hAnsiTheme="minorHAnsi"/>
          <w:i/>
        </w:rPr>
        <w:t>quercina</w:t>
      </w:r>
      <w:r w:rsidRPr="001A2921">
        <w:rPr>
          <w:rFonts w:asciiTheme="minorHAnsi" w:eastAsia="Calibri" w:hAnsiTheme="minorHAnsi"/>
        </w:rPr>
        <w:t xml:space="preserve">, </w:t>
      </w:r>
      <w:r w:rsidRPr="001A2921">
        <w:rPr>
          <w:rFonts w:asciiTheme="minorHAnsi" w:eastAsia="Calibri" w:hAnsiTheme="minorHAnsi"/>
          <w:i/>
        </w:rPr>
        <w:t>L. quercina</w:t>
      </w:r>
      <w:r w:rsidRPr="001A2921">
        <w:rPr>
          <w:rFonts w:asciiTheme="minorHAnsi" w:eastAsia="Calibri" w:hAnsiTheme="minorHAnsi"/>
        </w:rPr>
        <w:t xml:space="preserve"> subsp. </w:t>
      </w:r>
      <w:r w:rsidRPr="001A2921">
        <w:rPr>
          <w:rFonts w:asciiTheme="minorHAnsi" w:eastAsia="Calibri" w:hAnsiTheme="minorHAnsi"/>
          <w:i/>
        </w:rPr>
        <w:t>wilhemsiana</w:t>
      </w:r>
      <w:r w:rsidRPr="001A2921">
        <w:rPr>
          <w:rFonts w:asciiTheme="minorHAnsi" w:eastAsia="Calibri" w:hAnsiTheme="minorHAnsi"/>
        </w:rPr>
        <w:t xml:space="preserve">, </w:t>
      </w:r>
      <w:r w:rsidRPr="001A2921">
        <w:rPr>
          <w:rFonts w:asciiTheme="minorHAnsi" w:eastAsia="Calibri" w:hAnsiTheme="minorHAnsi"/>
          <w:i/>
        </w:rPr>
        <w:t>L. saligna</w:t>
      </w:r>
      <w:r w:rsidRPr="001A2921">
        <w:rPr>
          <w:rFonts w:asciiTheme="minorHAnsi" w:eastAsia="Calibri" w:hAnsiTheme="minorHAnsi"/>
        </w:rPr>
        <w:t xml:space="preserve">, </w:t>
      </w:r>
      <w:r w:rsidRPr="001A2921">
        <w:rPr>
          <w:rFonts w:asciiTheme="minorHAnsi" w:eastAsia="Calibri" w:hAnsiTheme="minorHAnsi"/>
          <w:i/>
        </w:rPr>
        <w:t>L. serriola</w:t>
      </w:r>
      <w:r w:rsidRPr="001A2921">
        <w:rPr>
          <w:rFonts w:asciiTheme="minorHAnsi" w:eastAsia="Calibri" w:hAnsiTheme="minorHAnsi"/>
        </w:rPr>
        <w:t xml:space="preserve">, </w:t>
      </w:r>
      <w:r w:rsidRPr="001A2921">
        <w:rPr>
          <w:rFonts w:asciiTheme="minorHAnsi" w:eastAsia="Calibri" w:hAnsiTheme="minorHAnsi"/>
          <w:i/>
        </w:rPr>
        <w:t>L. tatarica</w:t>
      </w:r>
      <w:r w:rsidRPr="001A2921">
        <w:rPr>
          <w:rFonts w:asciiTheme="minorHAnsi" w:eastAsia="Calibri" w:hAnsiTheme="minorHAnsi"/>
        </w:rPr>
        <w:t xml:space="preserve">, </w:t>
      </w:r>
      <w:r w:rsidRPr="001A2921">
        <w:rPr>
          <w:rFonts w:asciiTheme="minorHAnsi" w:eastAsia="Calibri" w:hAnsiTheme="minorHAnsi"/>
          <w:i/>
        </w:rPr>
        <w:t>L. undulata</w:t>
      </w:r>
      <w:r w:rsidRPr="001A2921">
        <w:rPr>
          <w:rFonts w:asciiTheme="minorHAnsi" w:eastAsia="Calibri" w:hAnsiTheme="minorHAnsi"/>
        </w:rPr>
        <w:t xml:space="preserve">, and </w:t>
      </w:r>
      <w:r w:rsidRPr="001A2921">
        <w:rPr>
          <w:rFonts w:asciiTheme="minorHAnsi" w:eastAsia="Calibri" w:hAnsiTheme="minorHAnsi"/>
          <w:i/>
        </w:rPr>
        <w:t>L. virosa</w:t>
      </w:r>
      <w:r w:rsidRPr="001A2921">
        <w:rPr>
          <w:rFonts w:asciiTheme="minorHAnsi" w:eastAsia="Calibri" w:hAnsiTheme="minorHAnsi"/>
        </w:rPr>
        <w:t>).</w:t>
      </w:r>
    </w:p>
    <w:p w14:paraId="6219D04A" w14:textId="77777777" w:rsidR="002E434C" w:rsidRPr="001A2921" w:rsidRDefault="002E434C" w:rsidP="002E434C">
      <w:pPr>
        <w:pStyle w:val="ColorfulList-Accent11"/>
        <w:tabs>
          <w:tab w:val="left" w:pos="1440"/>
        </w:tabs>
        <w:ind w:firstLine="1440"/>
        <w:rPr>
          <w:rFonts w:asciiTheme="minorHAnsi" w:hAnsiTheme="minorHAnsi"/>
          <w:b/>
          <w:sz w:val="24"/>
          <w:szCs w:val="24"/>
        </w:rPr>
      </w:pPr>
    </w:p>
    <w:p w14:paraId="13589867" w14:textId="12B36B76" w:rsidR="002E434C" w:rsidRPr="001A2921" w:rsidRDefault="002E434C" w:rsidP="002E434C">
      <w:pPr>
        <w:pStyle w:val="ColorfulList-Accent11"/>
        <w:tabs>
          <w:tab w:val="left" w:pos="1440"/>
        </w:tabs>
        <w:spacing w:after="0"/>
        <w:ind w:left="0" w:firstLine="720"/>
        <w:rPr>
          <w:rFonts w:asciiTheme="minorHAnsi" w:hAnsiTheme="minorHAnsi"/>
          <w:sz w:val="24"/>
          <w:szCs w:val="24"/>
        </w:rPr>
      </w:pPr>
      <w:r w:rsidRPr="001A2921">
        <w:rPr>
          <w:rFonts w:asciiTheme="minorHAnsi" w:hAnsiTheme="minorHAnsi"/>
          <w:sz w:val="24"/>
          <w:szCs w:val="24"/>
        </w:rPr>
        <w:t>The most recent acquisition</w:t>
      </w:r>
      <w:r w:rsidR="00A36593" w:rsidRPr="001A2921">
        <w:rPr>
          <w:rFonts w:asciiTheme="minorHAnsi" w:hAnsiTheme="minorHAnsi"/>
          <w:sz w:val="24"/>
          <w:szCs w:val="24"/>
        </w:rPr>
        <w:t>s</w:t>
      </w:r>
      <w:r w:rsidRPr="001A2921">
        <w:rPr>
          <w:rFonts w:asciiTheme="minorHAnsi" w:hAnsiTheme="minorHAnsi"/>
          <w:sz w:val="24"/>
          <w:szCs w:val="24"/>
        </w:rPr>
        <w:t xml:space="preserve"> of spinach germplasm </w:t>
      </w:r>
      <w:r w:rsidR="005942D3" w:rsidRPr="001A2921">
        <w:rPr>
          <w:rFonts w:asciiTheme="minorHAnsi" w:hAnsiTheme="minorHAnsi"/>
          <w:sz w:val="24"/>
          <w:szCs w:val="24"/>
        </w:rPr>
        <w:t xml:space="preserve">came from plant explorations </w:t>
      </w:r>
      <w:r w:rsidR="00514B04" w:rsidRPr="001A2921">
        <w:rPr>
          <w:rFonts w:asciiTheme="minorHAnsi" w:hAnsiTheme="minorHAnsi"/>
          <w:sz w:val="24"/>
          <w:szCs w:val="24"/>
        </w:rPr>
        <w:t xml:space="preserve">planned by David Brenner and </w:t>
      </w:r>
      <w:r w:rsidR="005942D3" w:rsidRPr="001A2921">
        <w:rPr>
          <w:rFonts w:asciiTheme="minorHAnsi" w:hAnsiTheme="minorHAnsi"/>
          <w:sz w:val="24"/>
          <w:szCs w:val="24"/>
        </w:rPr>
        <w:t xml:space="preserve">funded by the Plant Exchange Office.  </w:t>
      </w:r>
      <w:r w:rsidR="00FE3FAE" w:rsidRPr="001A2921">
        <w:rPr>
          <w:rFonts w:asciiTheme="minorHAnsi" w:hAnsiTheme="minorHAnsi"/>
          <w:sz w:val="24"/>
          <w:szCs w:val="24"/>
        </w:rPr>
        <w:t xml:space="preserve">In 2000, collection </w:t>
      </w:r>
      <w:r w:rsidR="00702499" w:rsidRPr="001A2921">
        <w:rPr>
          <w:rFonts w:asciiTheme="minorHAnsi" w:hAnsiTheme="minorHAnsi"/>
          <w:sz w:val="24"/>
          <w:szCs w:val="24"/>
        </w:rPr>
        <w:t xml:space="preserve">of wild relatives of spinach </w:t>
      </w:r>
      <w:r w:rsidR="00FE3FAE" w:rsidRPr="001A2921">
        <w:rPr>
          <w:rFonts w:asciiTheme="minorHAnsi" w:hAnsiTheme="minorHAnsi"/>
          <w:sz w:val="24"/>
          <w:szCs w:val="24"/>
        </w:rPr>
        <w:t>by</w:t>
      </w:r>
      <w:r w:rsidR="00685D0C" w:rsidRPr="001A2921">
        <w:rPr>
          <w:rFonts w:asciiTheme="minorHAnsi" w:hAnsiTheme="minorHAnsi"/>
          <w:sz w:val="24"/>
          <w:szCs w:val="24"/>
        </w:rPr>
        <w:t xml:space="preserve"> in country scientists (Durikov and Mamedov) in Turkmenistan resulted in </w:t>
      </w:r>
      <w:r w:rsidRPr="001A2921">
        <w:rPr>
          <w:rFonts w:asciiTheme="minorHAnsi" w:hAnsiTheme="minorHAnsi"/>
          <w:sz w:val="24"/>
          <w:szCs w:val="24"/>
        </w:rPr>
        <w:t>nine accessions</w:t>
      </w:r>
      <w:r w:rsidR="00685D0C" w:rsidRPr="001A2921">
        <w:rPr>
          <w:rFonts w:asciiTheme="minorHAnsi" w:hAnsiTheme="minorHAnsi"/>
          <w:sz w:val="24"/>
          <w:szCs w:val="24"/>
        </w:rPr>
        <w:t>.</w:t>
      </w:r>
      <w:r w:rsidRPr="001A2921">
        <w:rPr>
          <w:rFonts w:asciiTheme="minorHAnsi" w:hAnsiTheme="minorHAnsi"/>
          <w:sz w:val="24"/>
          <w:szCs w:val="24"/>
        </w:rPr>
        <w:t xml:space="preserve">  </w:t>
      </w:r>
      <w:r w:rsidR="00514B04" w:rsidRPr="001A2921">
        <w:rPr>
          <w:rFonts w:asciiTheme="minorHAnsi" w:hAnsiTheme="minorHAnsi"/>
          <w:sz w:val="24"/>
          <w:szCs w:val="24"/>
        </w:rPr>
        <w:t xml:space="preserve">In 2001, collection </w:t>
      </w:r>
      <w:r w:rsidR="00702499" w:rsidRPr="001A2921">
        <w:rPr>
          <w:rFonts w:asciiTheme="minorHAnsi" w:hAnsiTheme="minorHAnsi"/>
          <w:sz w:val="24"/>
          <w:szCs w:val="24"/>
        </w:rPr>
        <w:t xml:space="preserve">of wild and cultivated spinach </w:t>
      </w:r>
      <w:r w:rsidR="00514B04" w:rsidRPr="001A2921">
        <w:rPr>
          <w:rFonts w:asciiTheme="minorHAnsi" w:hAnsiTheme="minorHAnsi"/>
          <w:sz w:val="24"/>
          <w:szCs w:val="24"/>
        </w:rPr>
        <w:t>by in country scientists (Akhalkatsi and Mosulishvili) in the Republic of Georgia produced</w:t>
      </w:r>
      <w:r w:rsidR="00514B04" w:rsidRPr="001A2921" w:rsidDel="005C2ABC">
        <w:rPr>
          <w:rFonts w:asciiTheme="minorHAnsi" w:hAnsiTheme="minorHAnsi"/>
          <w:sz w:val="24"/>
          <w:szCs w:val="24"/>
        </w:rPr>
        <w:t xml:space="preserve"> </w:t>
      </w:r>
      <w:r w:rsidRPr="001A2921">
        <w:rPr>
          <w:rFonts w:asciiTheme="minorHAnsi" w:hAnsiTheme="minorHAnsi"/>
          <w:sz w:val="24"/>
          <w:szCs w:val="24"/>
        </w:rPr>
        <w:t xml:space="preserve">14 accessions. </w:t>
      </w:r>
      <w:r w:rsidR="00A448B8" w:rsidRPr="001A2921">
        <w:rPr>
          <w:rFonts w:asciiTheme="minorHAnsi" w:hAnsiTheme="minorHAnsi"/>
          <w:sz w:val="24"/>
          <w:szCs w:val="24"/>
        </w:rPr>
        <w:t xml:space="preserve"> In 2008, a</w:t>
      </w:r>
      <w:r w:rsidRPr="001A2921">
        <w:rPr>
          <w:rFonts w:asciiTheme="minorHAnsi" w:hAnsiTheme="minorHAnsi"/>
          <w:sz w:val="24"/>
          <w:szCs w:val="24"/>
        </w:rPr>
        <w:t xml:space="preserve"> project was initiated to collect </w:t>
      </w:r>
      <w:r w:rsidR="00D53D09" w:rsidRPr="001A2921">
        <w:rPr>
          <w:rFonts w:asciiTheme="minorHAnsi" w:hAnsiTheme="minorHAnsi"/>
          <w:sz w:val="24"/>
          <w:szCs w:val="24"/>
        </w:rPr>
        <w:t>wild species in the United States</w:t>
      </w:r>
      <w:r w:rsidRPr="001A2921">
        <w:rPr>
          <w:rFonts w:asciiTheme="minorHAnsi" w:hAnsiTheme="minorHAnsi"/>
          <w:sz w:val="24"/>
          <w:szCs w:val="24"/>
        </w:rPr>
        <w:t xml:space="preserve"> that are closely related to </w:t>
      </w:r>
      <w:r w:rsidRPr="001A2921">
        <w:rPr>
          <w:rFonts w:asciiTheme="minorHAnsi" w:hAnsiTheme="minorHAnsi"/>
          <w:i/>
          <w:sz w:val="24"/>
          <w:szCs w:val="24"/>
        </w:rPr>
        <w:t>Spinacia</w:t>
      </w:r>
      <w:r w:rsidRPr="001A2921">
        <w:rPr>
          <w:rFonts w:asciiTheme="minorHAnsi" w:hAnsiTheme="minorHAnsi"/>
          <w:sz w:val="24"/>
          <w:szCs w:val="24"/>
        </w:rPr>
        <w:t>. The collect</w:t>
      </w:r>
      <w:r w:rsidR="00A448B8" w:rsidRPr="001A2921">
        <w:rPr>
          <w:rFonts w:asciiTheme="minorHAnsi" w:hAnsiTheme="minorHAnsi"/>
          <w:sz w:val="24"/>
          <w:szCs w:val="24"/>
        </w:rPr>
        <w:t>ed accessions</w:t>
      </w:r>
      <w:r w:rsidRPr="001A2921">
        <w:rPr>
          <w:rFonts w:asciiTheme="minorHAnsi" w:hAnsiTheme="minorHAnsi"/>
          <w:sz w:val="24"/>
          <w:szCs w:val="24"/>
        </w:rPr>
        <w:t xml:space="preserve"> were used in taxonomic revisions (Fuentes-Bazan et al.</w:t>
      </w:r>
      <w:r w:rsidR="00202936" w:rsidRPr="001A2921">
        <w:rPr>
          <w:rFonts w:asciiTheme="minorHAnsi" w:hAnsiTheme="minorHAnsi"/>
          <w:sz w:val="24"/>
          <w:szCs w:val="24"/>
        </w:rPr>
        <w:t>,</w:t>
      </w:r>
      <w:r w:rsidRPr="001A2921">
        <w:rPr>
          <w:rFonts w:asciiTheme="minorHAnsi" w:hAnsiTheme="minorHAnsi"/>
          <w:sz w:val="24"/>
          <w:szCs w:val="24"/>
        </w:rPr>
        <w:t xml:space="preserve"> 2012) which have overturned the previous nomenclature.   Most of the close </w:t>
      </w:r>
      <w:r w:rsidR="00A60D69" w:rsidRPr="001A2921">
        <w:rPr>
          <w:rFonts w:asciiTheme="minorHAnsi" w:hAnsiTheme="minorHAnsi"/>
          <w:sz w:val="24"/>
          <w:szCs w:val="24"/>
        </w:rPr>
        <w:t>relatives</w:t>
      </w:r>
      <w:r w:rsidRPr="001A2921">
        <w:rPr>
          <w:rFonts w:asciiTheme="minorHAnsi" w:hAnsiTheme="minorHAnsi"/>
          <w:sz w:val="24"/>
          <w:szCs w:val="24"/>
        </w:rPr>
        <w:t xml:space="preserve"> are now in the genus </w:t>
      </w:r>
      <w:r w:rsidRPr="001A2921">
        <w:rPr>
          <w:rFonts w:asciiTheme="minorHAnsi" w:hAnsiTheme="minorHAnsi"/>
          <w:i/>
          <w:sz w:val="24"/>
          <w:szCs w:val="24"/>
        </w:rPr>
        <w:t>Blitum</w:t>
      </w:r>
      <w:r w:rsidRPr="001A2921">
        <w:rPr>
          <w:rFonts w:asciiTheme="minorHAnsi" w:hAnsiTheme="minorHAnsi"/>
          <w:sz w:val="24"/>
          <w:szCs w:val="24"/>
        </w:rPr>
        <w:t xml:space="preserve">, but </w:t>
      </w:r>
      <w:r w:rsidRPr="001A2921">
        <w:rPr>
          <w:rFonts w:asciiTheme="minorHAnsi" w:hAnsiTheme="minorHAnsi"/>
          <w:i/>
          <w:sz w:val="24"/>
          <w:szCs w:val="24"/>
        </w:rPr>
        <w:t>Suckleya</w:t>
      </w:r>
      <w:r w:rsidRPr="001A2921">
        <w:rPr>
          <w:rFonts w:asciiTheme="minorHAnsi" w:hAnsiTheme="minorHAnsi"/>
          <w:sz w:val="24"/>
          <w:szCs w:val="24"/>
        </w:rPr>
        <w:t xml:space="preserve"> germplasm was also acquired.</w:t>
      </w:r>
      <w:r w:rsidR="003D53CF">
        <w:rPr>
          <w:rFonts w:asciiTheme="minorHAnsi" w:hAnsiTheme="minorHAnsi"/>
          <w:sz w:val="24"/>
          <w:szCs w:val="24"/>
        </w:rPr>
        <w:t xml:space="preserve"> A set of nine spinach downy mildew disease differentials was acquired from Lindsey du Toit of Washington State University in 2010.</w:t>
      </w:r>
    </w:p>
    <w:p w14:paraId="48DB6203" w14:textId="253EC2E1" w:rsidR="007D2D62" w:rsidRPr="001A2921" w:rsidRDefault="002E434C" w:rsidP="007D2D62">
      <w:pPr>
        <w:ind w:firstLine="720"/>
        <w:rPr>
          <w:rFonts w:asciiTheme="minorHAnsi" w:hAnsiTheme="minorHAnsi"/>
        </w:rPr>
      </w:pPr>
      <w:r w:rsidRPr="001A2921">
        <w:rPr>
          <w:rFonts w:asciiTheme="minorHAnsi" w:hAnsiTheme="minorHAnsi"/>
        </w:rPr>
        <w:t>The most recent celery collecting trip was by Orton in 1980.</w:t>
      </w:r>
      <w:r w:rsidR="007D2D62" w:rsidRPr="001A2921">
        <w:rPr>
          <w:rFonts w:asciiTheme="minorHAnsi" w:hAnsiTheme="minorHAnsi"/>
        </w:rPr>
        <w:t xml:space="preserve"> The most recent acquisitions for Cichorium were </w:t>
      </w:r>
      <w:r w:rsidR="00FF5657">
        <w:rPr>
          <w:rFonts w:asciiTheme="minorHAnsi" w:hAnsiTheme="minorHAnsi"/>
        </w:rPr>
        <w:t xml:space="preserve">five “retired” </w:t>
      </w:r>
      <w:r w:rsidR="00F537EB">
        <w:rPr>
          <w:rFonts w:asciiTheme="minorHAnsi" w:hAnsiTheme="minorHAnsi"/>
        </w:rPr>
        <w:t xml:space="preserve">open-pollinated </w:t>
      </w:r>
      <w:r w:rsidR="007D2D62" w:rsidRPr="001A2921">
        <w:rPr>
          <w:rFonts w:asciiTheme="minorHAnsi" w:hAnsiTheme="minorHAnsi"/>
        </w:rPr>
        <w:t xml:space="preserve">endive varieties </w:t>
      </w:r>
      <w:r w:rsidR="00FF5657">
        <w:rPr>
          <w:rFonts w:asciiTheme="minorHAnsi" w:hAnsiTheme="minorHAnsi"/>
        </w:rPr>
        <w:t>donated by Nunhems Netherlands B.V. in 2018, and one expired PVP from Rijk Zwaan Zaadteelt en Zaahandel B.V., Netherlands in 2019</w:t>
      </w:r>
      <w:r w:rsidR="007D2D62" w:rsidRPr="001A2921">
        <w:rPr>
          <w:rFonts w:asciiTheme="minorHAnsi" w:hAnsiTheme="minorHAnsi"/>
        </w:rPr>
        <w:t>.</w:t>
      </w:r>
    </w:p>
    <w:p w14:paraId="234BE894" w14:textId="77777777" w:rsidR="002E434C" w:rsidRPr="001A2921" w:rsidRDefault="002E434C" w:rsidP="002E434C">
      <w:pPr>
        <w:pStyle w:val="ColorfulList-Accent11"/>
        <w:tabs>
          <w:tab w:val="left" w:pos="1440"/>
        </w:tabs>
        <w:ind w:left="0" w:firstLine="720"/>
        <w:rPr>
          <w:rFonts w:asciiTheme="minorHAnsi" w:hAnsiTheme="minorHAnsi"/>
          <w:b/>
          <w:sz w:val="24"/>
          <w:szCs w:val="24"/>
        </w:rPr>
      </w:pPr>
    </w:p>
    <w:p w14:paraId="3226474A" w14:textId="77777777" w:rsidR="002E434C" w:rsidRPr="001A2921" w:rsidRDefault="002E434C" w:rsidP="002E434C">
      <w:pPr>
        <w:pStyle w:val="ColorfulList-Accent11"/>
        <w:numPr>
          <w:ilvl w:val="2"/>
          <w:numId w:val="39"/>
        </w:numPr>
        <w:tabs>
          <w:tab w:val="left" w:pos="1440"/>
        </w:tabs>
        <w:rPr>
          <w:rFonts w:asciiTheme="minorHAnsi" w:hAnsiTheme="minorHAnsi"/>
          <w:b/>
          <w:sz w:val="24"/>
          <w:szCs w:val="24"/>
        </w:rPr>
      </w:pPr>
      <w:r w:rsidRPr="001A2921">
        <w:rPr>
          <w:rFonts w:asciiTheme="minorHAnsi" w:hAnsiTheme="minorHAnsi"/>
          <w:b/>
          <w:sz w:val="24"/>
          <w:szCs w:val="24"/>
        </w:rPr>
        <w:t>Maintenance</w:t>
      </w:r>
    </w:p>
    <w:p w14:paraId="0189AD57" w14:textId="67E99392" w:rsidR="002E434C" w:rsidRPr="001A2921" w:rsidRDefault="002E434C" w:rsidP="002E434C">
      <w:pPr>
        <w:ind w:firstLine="720"/>
        <w:rPr>
          <w:rFonts w:asciiTheme="minorHAnsi" w:hAnsiTheme="minorHAnsi"/>
        </w:rPr>
      </w:pPr>
      <w:r w:rsidRPr="001A2921">
        <w:rPr>
          <w:rFonts w:asciiTheme="minorHAnsi" w:hAnsiTheme="minorHAnsi"/>
        </w:rPr>
        <w:t>Seed storage facilities range from adequate to excellent.  The lettuce collections in Salinas and at Fort Collins are stored at –18</w:t>
      </w:r>
      <w:r w:rsidRPr="001A2921">
        <w:rPr>
          <w:rFonts w:asciiTheme="minorHAnsi" w:hAnsiTheme="minorHAnsi"/>
          <w:vertAlign w:val="superscript"/>
        </w:rPr>
        <w:t>o</w:t>
      </w:r>
      <w:r w:rsidRPr="001A2921">
        <w:rPr>
          <w:rFonts w:asciiTheme="minorHAnsi" w:hAnsiTheme="minorHAnsi"/>
        </w:rPr>
        <w:t xml:space="preserve">C. </w:t>
      </w:r>
      <w:r w:rsidR="00723F16">
        <w:rPr>
          <w:rFonts w:asciiTheme="minorHAnsi" w:hAnsiTheme="minorHAnsi"/>
        </w:rPr>
        <w:t>Celery at Geneva is stored at -20</w:t>
      </w:r>
      <w:r w:rsidR="00723F16" w:rsidRPr="001A2921">
        <w:rPr>
          <w:rFonts w:asciiTheme="minorHAnsi" w:hAnsiTheme="minorHAnsi"/>
        </w:rPr>
        <w:t xml:space="preserve">° C </w:t>
      </w:r>
      <w:r w:rsidR="00723F16">
        <w:rPr>
          <w:rFonts w:asciiTheme="minorHAnsi" w:hAnsiTheme="minorHAnsi"/>
        </w:rPr>
        <w:t xml:space="preserve"> with distribution lots stored at </w:t>
      </w:r>
      <w:r w:rsidR="00723F16" w:rsidRPr="001A2921">
        <w:rPr>
          <w:rFonts w:asciiTheme="minorHAnsi" w:hAnsiTheme="minorHAnsi"/>
        </w:rPr>
        <w:t>4° C</w:t>
      </w:r>
      <w:r w:rsidR="00723F16">
        <w:rPr>
          <w:rFonts w:asciiTheme="minorHAnsi" w:hAnsiTheme="minorHAnsi"/>
        </w:rPr>
        <w:t xml:space="preserve">. </w:t>
      </w:r>
      <w:r w:rsidR="007D2D62" w:rsidRPr="001A2921">
        <w:rPr>
          <w:rFonts w:asciiTheme="minorHAnsi" w:hAnsiTheme="minorHAnsi"/>
        </w:rPr>
        <w:t xml:space="preserve">Original seed lots for the NPGS </w:t>
      </w:r>
      <w:r w:rsidR="009307B0" w:rsidRPr="001A2921">
        <w:rPr>
          <w:rFonts w:asciiTheme="minorHAnsi" w:hAnsiTheme="minorHAnsi"/>
        </w:rPr>
        <w:t xml:space="preserve">lettuce collection in Pullman and </w:t>
      </w:r>
      <w:r w:rsidR="007D2D62" w:rsidRPr="001A2921">
        <w:rPr>
          <w:rFonts w:asciiTheme="minorHAnsi" w:hAnsiTheme="minorHAnsi"/>
        </w:rPr>
        <w:lastRenderedPageBreak/>
        <w:t>spinach, chicory, and endive collections in Ames are stored at -18° C and distribution seed</w:t>
      </w:r>
      <w:r w:rsidR="009307B0" w:rsidRPr="001A2921">
        <w:rPr>
          <w:rFonts w:asciiTheme="minorHAnsi" w:hAnsiTheme="minorHAnsi"/>
        </w:rPr>
        <w:t xml:space="preserve"> lots are stored at 4° C</w:t>
      </w:r>
      <w:r w:rsidR="00F63FDC">
        <w:rPr>
          <w:rFonts w:asciiTheme="minorHAnsi" w:hAnsiTheme="minorHAnsi"/>
        </w:rPr>
        <w:t xml:space="preserve"> and </w:t>
      </w:r>
      <w:r w:rsidR="00F63FDC" w:rsidRPr="001A2921">
        <w:rPr>
          <w:rFonts w:asciiTheme="minorHAnsi" w:hAnsiTheme="minorHAnsi"/>
        </w:rPr>
        <w:t>–18</w:t>
      </w:r>
      <w:r w:rsidR="00F63FDC" w:rsidRPr="001A2921">
        <w:rPr>
          <w:rFonts w:asciiTheme="minorHAnsi" w:hAnsiTheme="minorHAnsi"/>
          <w:vertAlign w:val="superscript"/>
        </w:rPr>
        <w:t>o</w:t>
      </w:r>
      <w:r w:rsidR="00F63FDC" w:rsidRPr="001A2921">
        <w:rPr>
          <w:rFonts w:asciiTheme="minorHAnsi" w:hAnsiTheme="minorHAnsi"/>
        </w:rPr>
        <w:t>C</w:t>
      </w:r>
      <w:r w:rsidR="00F63FDC">
        <w:rPr>
          <w:rFonts w:asciiTheme="minorHAnsi" w:hAnsiTheme="minorHAnsi"/>
        </w:rPr>
        <w:t xml:space="preserve"> (Pullman)</w:t>
      </w:r>
      <w:r w:rsidR="007D2D62" w:rsidRPr="001A2921">
        <w:rPr>
          <w:rFonts w:asciiTheme="minorHAnsi" w:hAnsiTheme="minorHAnsi"/>
        </w:rPr>
        <w:t xml:space="preserve">. </w:t>
      </w:r>
      <w:r w:rsidRPr="001A2921">
        <w:rPr>
          <w:rFonts w:asciiTheme="minorHAnsi" w:hAnsiTheme="minorHAnsi"/>
        </w:rPr>
        <w:t>Other storages are at 4-5</w:t>
      </w:r>
      <w:r w:rsidRPr="001A2921">
        <w:rPr>
          <w:rFonts w:asciiTheme="minorHAnsi" w:hAnsiTheme="minorHAnsi"/>
          <w:vertAlign w:val="superscript"/>
        </w:rPr>
        <w:t>o</w:t>
      </w:r>
      <w:r w:rsidRPr="001A2921">
        <w:rPr>
          <w:rFonts w:asciiTheme="minorHAnsi" w:hAnsiTheme="minorHAnsi"/>
        </w:rPr>
        <w:t>C at various levels of relative humidity control.  The level of redundancy is good for lettuce and sp</w:t>
      </w:r>
      <w:r w:rsidR="00637E27" w:rsidRPr="001A2921">
        <w:rPr>
          <w:rFonts w:asciiTheme="minorHAnsi" w:hAnsiTheme="minorHAnsi"/>
        </w:rPr>
        <w:t>inach, and fair for chicory, endive, and</w:t>
      </w:r>
      <w:r w:rsidRPr="001A2921">
        <w:rPr>
          <w:rFonts w:asciiTheme="minorHAnsi" w:hAnsiTheme="minorHAnsi"/>
        </w:rPr>
        <w:t xml:space="preserve"> celery.  This is outlined in Table I. The accessions are regularly tested for germination % and regenerated if the percentage is low.</w:t>
      </w:r>
    </w:p>
    <w:p w14:paraId="19CB92B6" w14:textId="77777777" w:rsidR="002E434C" w:rsidRPr="001A2921" w:rsidRDefault="002E434C" w:rsidP="002E434C">
      <w:pPr>
        <w:pStyle w:val="ColorfulList-Accent11"/>
        <w:tabs>
          <w:tab w:val="left" w:pos="1440"/>
        </w:tabs>
        <w:ind w:left="2880"/>
        <w:rPr>
          <w:rFonts w:asciiTheme="minorHAnsi" w:hAnsiTheme="minorHAnsi"/>
          <w:b/>
          <w:sz w:val="24"/>
          <w:szCs w:val="24"/>
        </w:rPr>
      </w:pPr>
    </w:p>
    <w:p w14:paraId="31C81B1F" w14:textId="77777777" w:rsidR="002E434C" w:rsidRPr="001A2921" w:rsidRDefault="002E434C" w:rsidP="002E434C">
      <w:pPr>
        <w:pStyle w:val="ColorfulList-Accent11"/>
        <w:numPr>
          <w:ilvl w:val="2"/>
          <w:numId w:val="39"/>
        </w:numPr>
        <w:tabs>
          <w:tab w:val="left" w:pos="1440"/>
        </w:tabs>
        <w:spacing w:after="0"/>
        <w:rPr>
          <w:rFonts w:asciiTheme="minorHAnsi" w:hAnsiTheme="minorHAnsi"/>
          <w:b/>
          <w:sz w:val="24"/>
          <w:szCs w:val="24"/>
        </w:rPr>
      </w:pPr>
      <w:r w:rsidRPr="001A2921">
        <w:rPr>
          <w:rFonts w:asciiTheme="minorHAnsi" w:hAnsiTheme="minorHAnsi"/>
          <w:b/>
          <w:sz w:val="24"/>
          <w:szCs w:val="24"/>
        </w:rPr>
        <w:t>Regeneration</w:t>
      </w:r>
    </w:p>
    <w:p w14:paraId="64C552C8" w14:textId="77777777" w:rsidR="0003272F" w:rsidRPr="001A2921" w:rsidRDefault="0003272F" w:rsidP="009803F8">
      <w:pPr>
        <w:pStyle w:val="ColorfulList-Accent11"/>
        <w:tabs>
          <w:tab w:val="left" w:pos="1440"/>
        </w:tabs>
        <w:ind w:left="0"/>
        <w:rPr>
          <w:rFonts w:asciiTheme="minorHAnsi" w:hAnsiTheme="minorHAnsi"/>
          <w:sz w:val="24"/>
          <w:szCs w:val="24"/>
        </w:rPr>
      </w:pPr>
    </w:p>
    <w:p w14:paraId="0105B50A" w14:textId="77777777" w:rsidR="0003272F" w:rsidRPr="001A2921" w:rsidRDefault="0003272F" w:rsidP="0003272F">
      <w:pPr>
        <w:pStyle w:val="CommentText"/>
        <w:ind w:firstLine="720"/>
        <w:rPr>
          <w:rFonts w:asciiTheme="minorHAnsi" w:hAnsiTheme="minorHAnsi"/>
          <w:sz w:val="24"/>
          <w:szCs w:val="24"/>
        </w:rPr>
      </w:pPr>
      <w:r w:rsidRPr="001A2921">
        <w:rPr>
          <w:rFonts w:asciiTheme="minorHAnsi" w:hAnsiTheme="minorHAnsi"/>
          <w:sz w:val="24"/>
          <w:szCs w:val="24"/>
        </w:rPr>
        <w:t>Curators generally take basic characterization</w:t>
      </w:r>
      <w:r w:rsidR="00AE4FC8" w:rsidRPr="001A2921">
        <w:rPr>
          <w:rFonts w:asciiTheme="minorHAnsi" w:hAnsiTheme="minorHAnsi"/>
          <w:sz w:val="24"/>
          <w:szCs w:val="24"/>
        </w:rPr>
        <w:t xml:space="preserve"> data and </w:t>
      </w:r>
      <w:r w:rsidRPr="001A2921">
        <w:rPr>
          <w:rFonts w:asciiTheme="minorHAnsi" w:hAnsiTheme="minorHAnsi"/>
          <w:sz w:val="24"/>
          <w:szCs w:val="24"/>
        </w:rPr>
        <w:t>images as part of the regeneration/maintenance process to “document” an accession.  These general characterizations are used to verify taxonomy and also to verify that they are preserving the genetic diversity of an accession to the best of their abilities.</w:t>
      </w:r>
    </w:p>
    <w:p w14:paraId="52FEEB7E" w14:textId="77777777" w:rsidR="007D2D62" w:rsidRPr="001A2921" w:rsidRDefault="002E434C" w:rsidP="007D2D62">
      <w:pPr>
        <w:pStyle w:val="ColorfulList-Accent11"/>
        <w:tabs>
          <w:tab w:val="left" w:pos="1440"/>
        </w:tabs>
        <w:ind w:left="0" w:firstLine="720"/>
        <w:rPr>
          <w:rFonts w:asciiTheme="minorHAnsi" w:hAnsiTheme="minorHAnsi"/>
          <w:sz w:val="24"/>
          <w:szCs w:val="24"/>
        </w:rPr>
      </w:pPr>
      <w:r w:rsidRPr="001A2921">
        <w:rPr>
          <w:rFonts w:asciiTheme="minorHAnsi" w:hAnsiTheme="minorHAnsi"/>
          <w:sz w:val="24"/>
          <w:szCs w:val="24"/>
        </w:rPr>
        <w:t xml:space="preserve">At Pullman, </w:t>
      </w:r>
      <w:r w:rsidR="005E3FDD" w:rsidRPr="001A2921">
        <w:rPr>
          <w:rFonts w:asciiTheme="minorHAnsi" w:hAnsiTheme="minorHAnsi"/>
          <w:sz w:val="24"/>
          <w:szCs w:val="24"/>
        </w:rPr>
        <w:t xml:space="preserve">some lettuce accessions have contaminated seeds and low germination. Now </w:t>
      </w:r>
      <w:r w:rsidRPr="001A2921">
        <w:rPr>
          <w:rFonts w:asciiTheme="minorHAnsi" w:hAnsiTheme="minorHAnsi"/>
          <w:sz w:val="24"/>
          <w:szCs w:val="24"/>
        </w:rPr>
        <w:t>cages are used in the field regeneration of cultivated lettuce to prevent cross pollination by insects and seed mixing, while wild species are regenerated in greenhouse</w:t>
      </w:r>
      <w:r w:rsidR="007D2D62" w:rsidRPr="001A2921">
        <w:rPr>
          <w:rFonts w:asciiTheme="minorHAnsi" w:hAnsiTheme="minorHAnsi"/>
          <w:sz w:val="24"/>
          <w:szCs w:val="24"/>
        </w:rPr>
        <w:t xml:space="preserve"> because their seeds</w:t>
      </w:r>
      <w:r w:rsidRPr="001A2921">
        <w:rPr>
          <w:rFonts w:asciiTheme="minorHAnsi" w:hAnsiTheme="minorHAnsi"/>
          <w:sz w:val="24"/>
          <w:szCs w:val="24"/>
        </w:rPr>
        <w:t xml:space="preserve"> shatter</w:t>
      </w:r>
      <w:r w:rsidR="007D2D62" w:rsidRPr="001A2921">
        <w:rPr>
          <w:rFonts w:asciiTheme="minorHAnsi" w:hAnsiTheme="minorHAnsi"/>
          <w:sz w:val="24"/>
          <w:szCs w:val="24"/>
        </w:rPr>
        <w:t xml:space="preserve"> easily</w:t>
      </w:r>
      <w:r w:rsidRPr="001A2921">
        <w:rPr>
          <w:rFonts w:asciiTheme="minorHAnsi" w:hAnsiTheme="minorHAnsi"/>
          <w:sz w:val="24"/>
          <w:szCs w:val="24"/>
        </w:rPr>
        <w:t xml:space="preserve">. </w:t>
      </w:r>
      <w:r w:rsidR="005E3FDD" w:rsidRPr="001A2921">
        <w:rPr>
          <w:rFonts w:asciiTheme="minorHAnsi" w:hAnsiTheme="minorHAnsi"/>
          <w:sz w:val="24"/>
          <w:szCs w:val="24"/>
        </w:rPr>
        <w:t>The off types plants in named cultivars are being rogued out</w:t>
      </w:r>
      <w:r w:rsidR="003E550F" w:rsidRPr="001A2921">
        <w:rPr>
          <w:rFonts w:asciiTheme="minorHAnsi" w:hAnsiTheme="minorHAnsi"/>
          <w:sz w:val="24"/>
          <w:szCs w:val="24"/>
        </w:rPr>
        <w:t xml:space="preserve"> during regeneration, while some PIs were collected as mixtures and are kept as is. </w:t>
      </w:r>
      <w:r w:rsidRPr="001A2921">
        <w:rPr>
          <w:rFonts w:asciiTheme="minorHAnsi" w:hAnsiTheme="minorHAnsi"/>
          <w:sz w:val="24"/>
          <w:szCs w:val="24"/>
        </w:rPr>
        <w:t>Plants are regularly tested for LMV by ELISA.</w:t>
      </w:r>
    </w:p>
    <w:p w14:paraId="189D16B8" w14:textId="40675722" w:rsidR="007D2D62" w:rsidRPr="001A2921" w:rsidRDefault="002E434C" w:rsidP="007D2D62">
      <w:pPr>
        <w:pStyle w:val="ColorfulList-Accent11"/>
        <w:tabs>
          <w:tab w:val="left" w:pos="1440"/>
        </w:tabs>
        <w:ind w:left="0" w:firstLine="720"/>
        <w:rPr>
          <w:rFonts w:asciiTheme="minorHAnsi" w:hAnsiTheme="minorHAnsi"/>
          <w:sz w:val="24"/>
          <w:szCs w:val="24"/>
        </w:rPr>
      </w:pPr>
      <w:r w:rsidRPr="001A2921">
        <w:rPr>
          <w:rFonts w:asciiTheme="minorHAnsi" w:hAnsiTheme="minorHAnsi"/>
          <w:sz w:val="24"/>
          <w:szCs w:val="24"/>
        </w:rPr>
        <w:t xml:space="preserve">Beginning in 1994, spinach accessions were sent from Ames to Salinas as a cooperative effort by the USDA and Sakata Seeds to regenerate the collection in isolation chambers.  </w:t>
      </w:r>
      <w:r w:rsidR="001C0F7E" w:rsidRPr="001A2921">
        <w:rPr>
          <w:rFonts w:asciiTheme="minorHAnsi" w:hAnsiTheme="minorHAnsi"/>
          <w:sz w:val="24"/>
          <w:szCs w:val="24"/>
        </w:rPr>
        <w:t xml:space="preserve">This </w:t>
      </w:r>
      <w:r w:rsidR="001C0F7E">
        <w:rPr>
          <w:rFonts w:asciiTheme="minorHAnsi" w:hAnsiTheme="minorHAnsi"/>
          <w:sz w:val="24"/>
          <w:szCs w:val="24"/>
        </w:rPr>
        <w:t xml:space="preserve">was successful enough that yearly seed regenerations were not needed for some years. But, increased demand from well-funded research projects has depleted our inventories and availability has fallen so that only </w:t>
      </w:r>
      <w:r w:rsidR="001C0F7E" w:rsidRPr="001A2921">
        <w:rPr>
          <w:rFonts w:asciiTheme="minorHAnsi" w:hAnsiTheme="minorHAnsi"/>
          <w:sz w:val="24"/>
          <w:szCs w:val="24"/>
        </w:rPr>
        <w:t xml:space="preserve"> </w:t>
      </w:r>
      <w:r w:rsidR="001C0F7E">
        <w:rPr>
          <w:rFonts w:asciiTheme="minorHAnsi" w:hAnsiTheme="minorHAnsi"/>
          <w:sz w:val="24"/>
          <w:szCs w:val="24"/>
        </w:rPr>
        <w:t>76</w:t>
      </w:r>
      <w:r w:rsidR="001C0F7E" w:rsidRPr="001A2921">
        <w:rPr>
          <w:rFonts w:asciiTheme="minorHAnsi" w:hAnsiTheme="minorHAnsi"/>
          <w:sz w:val="24"/>
          <w:szCs w:val="24"/>
        </w:rPr>
        <w:t xml:space="preserve"> % of the 4</w:t>
      </w:r>
      <w:r w:rsidR="001C0F7E">
        <w:rPr>
          <w:rFonts w:asciiTheme="minorHAnsi" w:hAnsiTheme="minorHAnsi"/>
          <w:sz w:val="24"/>
          <w:szCs w:val="24"/>
        </w:rPr>
        <w:t>24</w:t>
      </w:r>
      <w:r w:rsidR="001C0F7E" w:rsidRPr="001A2921">
        <w:rPr>
          <w:rFonts w:asciiTheme="minorHAnsi" w:hAnsiTheme="minorHAnsi"/>
          <w:sz w:val="24"/>
          <w:szCs w:val="24"/>
        </w:rPr>
        <w:t xml:space="preserve"> accessions are available for distribution.</w:t>
      </w:r>
      <w:r w:rsidR="001C0F7E">
        <w:rPr>
          <w:rFonts w:asciiTheme="minorHAnsi" w:hAnsiTheme="minorHAnsi"/>
          <w:sz w:val="24"/>
          <w:szCs w:val="24"/>
        </w:rPr>
        <w:t xml:space="preserve"> Regenerations are advancing in Salinas at the rate of 15 per year, reduced from 30 per year because of increased demand by spinach research projects for the same greenhouse facilities.  </w:t>
      </w:r>
      <w:r w:rsidR="00F7724C">
        <w:rPr>
          <w:rFonts w:asciiTheme="minorHAnsi" w:hAnsiTheme="minorHAnsi"/>
          <w:sz w:val="24"/>
          <w:szCs w:val="24"/>
        </w:rPr>
        <w:t>C</w:t>
      </w:r>
      <w:r w:rsidR="001C0F7E">
        <w:rPr>
          <w:rFonts w:asciiTheme="minorHAnsi" w:hAnsiTheme="minorHAnsi"/>
          <w:sz w:val="24"/>
          <w:szCs w:val="24"/>
        </w:rPr>
        <w:t>onstruction of additional facilities for spinach regeneration</w:t>
      </w:r>
      <w:r w:rsidR="00F7724C">
        <w:rPr>
          <w:rFonts w:asciiTheme="minorHAnsi" w:hAnsiTheme="minorHAnsi"/>
          <w:sz w:val="24"/>
          <w:szCs w:val="24"/>
        </w:rPr>
        <w:t xml:space="preserve"> is recommended</w:t>
      </w:r>
      <w:r w:rsidR="001C0F7E">
        <w:rPr>
          <w:rFonts w:asciiTheme="minorHAnsi" w:hAnsiTheme="minorHAnsi"/>
          <w:sz w:val="24"/>
          <w:szCs w:val="24"/>
        </w:rPr>
        <w:t xml:space="preserve">.  The new greenhouses, like the existing greenhouses, should have positive pressure to exclude drifting pollen of wind pollinated spinach. </w:t>
      </w:r>
      <w:r w:rsidRPr="001A2921">
        <w:rPr>
          <w:rFonts w:asciiTheme="minorHAnsi" w:hAnsiTheme="minorHAnsi"/>
          <w:sz w:val="24"/>
          <w:szCs w:val="24"/>
        </w:rPr>
        <w:t xml:space="preserve">The wild-species accessions have yielded poorly in the cooperative seed regeneration system; and are now regenerated by the Curator at the NPGS spinach collection in Ames, IA.  The principle difficulty is seed dormancy, which is partly overcome by laboriously excising the seeds and waiting up to three years for unsynchronized germination.  </w:t>
      </w:r>
      <w:r w:rsidR="001C0F7E">
        <w:rPr>
          <w:rFonts w:asciiTheme="minorHAnsi" w:hAnsiTheme="minorHAnsi"/>
          <w:sz w:val="24"/>
          <w:szCs w:val="24"/>
        </w:rPr>
        <w:t>Seventeen</w:t>
      </w:r>
      <w:r w:rsidRPr="001A2921">
        <w:rPr>
          <w:rFonts w:asciiTheme="minorHAnsi" w:hAnsiTheme="minorHAnsi"/>
          <w:sz w:val="24"/>
          <w:szCs w:val="24"/>
        </w:rPr>
        <w:t xml:space="preserve"> of the </w:t>
      </w:r>
      <w:r w:rsidR="001C0F7E">
        <w:rPr>
          <w:rFonts w:asciiTheme="minorHAnsi" w:hAnsiTheme="minorHAnsi"/>
          <w:sz w:val="24"/>
          <w:szCs w:val="24"/>
        </w:rPr>
        <w:t>eighteen</w:t>
      </w:r>
      <w:r w:rsidRPr="001A2921">
        <w:rPr>
          <w:rFonts w:asciiTheme="minorHAnsi" w:hAnsiTheme="minorHAnsi"/>
          <w:sz w:val="24"/>
          <w:szCs w:val="24"/>
        </w:rPr>
        <w:t xml:space="preserve"> wild accessions are available for distribution (</w:t>
      </w:r>
      <w:r w:rsidR="001C0F7E">
        <w:rPr>
          <w:rFonts w:asciiTheme="minorHAnsi" w:hAnsiTheme="minorHAnsi"/>
          <w:sz w:val="24"/>
          <w:szCs w:val="24"/>
        </w:rPr>
        <w:t>9</w:t>
      </w:r>
      <w:r w:rsidRPr="001A2921">
        <w:rPr>
          <w:rFonts w:asciiTheme="minorHAnsi" w:hAnsiTheme="minorHAnsi"/>
          <w:sz w:val="24"/>
          <w:szCs w:val="24"/>
        </w:rPr>
        <w:t>4%) after regeneration at the rate of two regenerations per year.</w:t>
      </w:r>
    </w:p>
    <w:p w14:paraId="5D7D5CE5" w14:textId="635A98AF" w:rsidR="007D2D62" w:rsidRPr="001A2921" w:rsidRDefault="007D2D62" w:rsidP="007D2D62">
      <w:pPr>
        <w:pStyle w:val="ColorfulList-Accent11"/>
        <w:tabs>
          <w:tab w:val="left" w:pos="1440"/>
        </w:tabs>
        <w:ind w:left="0" w:firstLine="720"/>
        <w:rPr>
          <w:rFonts w:asciiTheme="minorHAnsi" w:hAnsiTheme="minorHAnsi"/>
          <w:sz w:val="24"/>
          <w:szCs w:val="24"/>
        </w:rPr>
      </w:pPr>
      <w:r w:rsidRPr="001A2921">
        <w:rPr>
          <w:rFonts w:asciiTheme="minorHAnsi" w:hAnsiTheme="minorHAnsi"/>
          <w:sz w:val="24"/>
          <w:szCs w:val="24"/>
        </w:rPr>
        <w:t xml:space="preserve">Chicory and endive accessions are regenerated in Ames in isolation cages using honey bees and alfalfa leaf cutting bees to facilitate pollinations. </w:t>
      </w:r>
      <w:r w:rsidR="00DC5DEC">
        <w:rPr>
          <w:rFonts w:asciiTheme="minorHAnsi" w:hAnsiTheme="minorHAnsi"/>
          <w:sz w:val="24"/>
          <w:szCs w:val="24"/>
        </w:rPr>
        <w:t xml:space="preserve">Eighty-two percent of the collection </w:t>
      </w:r>
      <w:r w:rsidR="00DC5DEC">
        <w:rPr>
          <w:rFonts w:asciiTheme="minorHAnsi" w:hAnsiTheme="minorHAnsi"/>
          <w:sz w:val="24"/>
          <w:szCs w:val="24"/>
        </w:rPr>
        <w:lastRenderedPageBreak/>
        <w:t xml:space="preserve">has had a germination test within the </w:t>
      </w:r>
      <w:r w:rsidR="00D77FD7">
        <w:rPr>
          <w:rFonts w:asciiTheme="minorHAnsi" w:hAnsiTheme="minorHAnsi"/>
          <w:sz w:val="24"/>
          <w:szCs w:val="24"/>
        </w:rPr>
        <w:t>last five years (2014 -2019) to monitor viability of the distribution seed lots</w:t>
      </w:r>
      <w:r w:rsidR="00C677E3">
        <w:rPr>
          <w:rFonts w:asciiTheme="minorHAnsi" w:hAnsiTheme="minorHAnsi"/>
          <w:sz w:val="24"/>
          <w:szCs w:val="24"/>
        </w:rPr>
        <w:t>, and 91% of the collection is backed up at NLGRP.</w:t>
      </w:r>
    </w:p>
    <w:p w14:paraId="2D61A50B" w14:textId="77777777" w:rsidR="002E434C" w:rsidRPr="001A2921" w:rsidRDefault="002E434C" w:rsidP="007D2D62">
      <w:pPr>
        <w:pStyle w:val="ColorfulList-Accent11"/>
        <w:tabs>
          <w:tab w:val="left" w:pos="1440"/>
        </w:tabs>
        <w:rPr>
          <w:rFonts w:asciiTheme="minorHAnsi" w:hAnsiTheme="minorHAnsi"/>
          <w:b/>
          <w:sz w:val="24"/>
          <w:szCs w:val="24"/>
        </w:rPr>
      </w:pPr>
    </w:p>
    <w:p w14:paraId="16056766" w14:textId="77777777" w:rsidR="002E434C" w:rsidRPr="001A2921" w:rsidRDefault="002E434C" w:rsidP="002E434C">
      <w:pPr>
        <w:pStyle w:val="ColorfulList-Accent11"/>
        <w:numPr>
          <w:ilvl w:val="2"/>
          <w:numId w:val="39"/>
        </w:numPr>
        <w:tabs>
          <w:tab w:val="left" w:pos="1440"/>
        </w:tabs>
        <w:spacing w:after="0"/>
        <w:rPr>
          <w:rFonts w:asciiTheme="minorHAnsi" w:hAnsiTheme="minorHAnsi"/>
          <w:b/>
          <w:sz w:val="24"/>
          <w:szCs w:val="24"/>
        </w:rPr>
      </w:pPr>
      <w:r w:rsidRPr="001A2921">
        <w:rPr>
          <w:rFonts w:asciiTheme="minorHAnsi" w:hAnsiTheme="minorHAnsi"/>
          <w:b/>
          <w:sz w:val="24"/>
          <w:szCs w:val="24"/>
        </w:rPr>
        <w:t>Distributions and outreach</w:t>
      </w:r>
    </w:p>
    <w:p w14:paraId="685C63B5" w14:textId="77777777" w:rsidR="002E434C" w:rsidRPr="001A2921" w:rsidRDefault="002E434C" w:rsidP="002E434C">
      <w:pPr>
        <w:pStyle w:val="ColorfulList-Accent11"/>
        <w:tabs>
          <w:tab w:val="left" w:pos="1440"/>
        </w:tabs>
        <w:spacing w:after="0"/>
        <w:ind w:left="2880"/>
        <w:rPr>
          <w:rFonts w:asciiTheme="minorHAnsi" w:hAnsiTheme="minorHAnsi"/>
          <w:b/>
          <w:sz w:val="24"/>
          <w:szCs w:val="24"/>
        </w:rPr>
      </w:pPr>
    </w:p>
    <w:p w14:paraId="6D42263B" w14:textId="0F5C7F9F" w:rsidR="00140DFE" w:rsidRPr="00723F16" w:rsidRDefault="002E434C" w:rsidP="00723F16">
      <w:pPr>
        <w:pStyle w:val="ColorfulList-Accent11"/>
        <w:tabs>
          <w:tab w:val="left" w:pos="1440"/>
        </w:tabs>
        <w:ind w:left="0" w:firstLine="720"/>
        <w:rPr>
          <w:rFonts w:asciiTheme="minorHAnsi" w:hAnsiTheme="minorHAnsi"/>
          <w:sz w:val="24"/>
          <w:szCs w:val="24"/>
        </w:rPr>
      </w:pPr>
      <w:r w:rsidRPr="001A2921">
        <w:rPr>
          <w:rFonts w:asciiTheme="minorHAnsi" w:hAnsiTheme="minorHAnsi"/>
          <w:sz w:val="24"/>
          <w:szCs w:val="24"/>
        </w:rPr>
        <w:t>Seeds of leafy vegetable collections, especially lettuce and spinach, are steadily requested and distributed worldwide for crop breeding, scient</w:t>
      </w:r>
      <w:r w:rsidR="00831218" w:rsidRPr="001A2921">
        <w:rPr>
          <w:rFonts w:asciiTheme="minorHAnsi" w:hAnsiTheme="minorHAnsi"/>
          <w:sz w:val="24"/>
          <w:szCs w:val="24"/>
        </w:rPr>
        <w:t>ific research, and educational</w:t>
      </w:r>
      <w:r w:rsidRPr="001A2921">
        <w:rPr>
          <w:rFonts w:asciiTheme="minorHAnsi" w:hAnsiTheme="minorHAnsi"/>
          <w:sz w:val="24"/>
          <w:szCs w:val="24"/>
        </w:rPr>
        <w:t xml:space="preserve"> uses. Seeds are ordered either directly from collection curators or through the GRIN website. In</w:t>
      </w:r>
      <w:r w:rsidR="004105B3">
        <w:rPr>
          <w:rFonts w:asciiTheme="minorHAnsi" w:hAnsiTheme="minorHAnsi"/>
          <w:sz w:val="24"/>
          <w:szCs w:val="24"/>
        </w:rPr>
        <w:t xml:space="preserve"> 2019</w:t>
      </w:r>
      <w:r w:rsidR="001D538D">
        <w:rPr>
          <w:rFonts w:asciiTheme="minorHAnsi" w:hAnsiTheme="minorHAnsi"/>
          <w:sz w:val="24"/>
          <w:szCs w:val="24"/>
        </w:rPr>
        <w:t xml:space="preserve">, </w:t>
      </w:r>
      <w:r w:rsidR="004105B3">
        <w:rPr>
          <w:rFonts w:asciiTheme="minorHAnsi" w:hAnsiTheme="minorHAnsi"/>
          <w:sz w:val="24"/>
          <w:szCs w:val="24"/>
        </w:rPr>
        <w:t>93</w:t>
      </w:r>
      <w:r w:rsidR="001D538D">
        <w:rPr>
          <w:rFonts w:asciiTheme="minorHAnsi" w:hAnsiTheme="minorHAnsi"/>
          <w:sz w:val="24"/>
          <w:szCs w:val="24"/>
        </w:rPr>
        <w:t xml:space="preserve"> </w:t>
      </w:r>
      <w:proofErr w:type="spellStart"/>
      <w:r w:rsidR="001D538D">
        <w:rPr>
          <w:rFonts w:asciiTheme="minorHAnsi" w:hAnsiTheme="minorHAnsi"/>
          <w:sz w:val="24"/>
          <w:szCs w:val="24"/>
        </w:rPr>
        <w:t>Cichorium</w:t>
      </w:r>
      <w:proofErr w:type="spellEnd"/>
      <w:r w:rsidR="001D538D">
        <w:rPr>
          <w:rFonts w:asciiTheme="minorHAnsi" w:hAnsiTheme="minorHAnsi"/>
          <w:sz w:val="24"/>
          <w:szCs w:val="24"/>
        </w:rPr>
        <w:t xml:space="preserve"> packets in </w:t>
      </w:r>
      <w:r w:rsidR="004105B3">
        <w:rPr>
          <w:rFonts w:asciiTheme="minorHAnsi" w:hAnsiTheme="minorHAnsi"/>
          <w:sz w:val="24"/>
          <w:szCs w:val="24"/>
        </w:rPr>
        <w:t>5</w:t>
      </w:r>
      <w:r w:rsidR="001D538D">
        <w:rPr>
          <w:rFonts w:asciiTheme="minorHAnsi" w:hAnsiTheme="minorHAnsi"/>
          <w:sz w:val="24"/>
          <w:szCs w:val="24"/>
        </w:rPr>
        <w:t xml:space="preserve"> requests were distributed domestically and internationally.</w:t>
      </w:r>
      <w:r w:rsidR="00723F16">
        <w:rPr>
          <w:rFonts w:asciiTheme="minorHAnsi" w:hAnsiTheme="minorHAnsi"/>
          <w:sz w:val="24"/>
          <w:szCs w:val="24"/>
        </w:rPr>
        <w:t xml:space="preserve"> </w:t>
      </w:r>
      <w:r w:rsidR="00723F16" w:rsidRPr="001A2921">
        <w:rPr>
          <w:rFonts w:asciiTheme="minorHAnsi" w:hAnsiTheme="minorHAnsi"/>
          <w:sz w:val="24"/>
          <w:szCs w:val="24"/>
        </w:rPr>
        <w:t xml:space="preserve">In </w:t>
      </w:r>
      <w:r w:rsidR="00723F16">
        <w:rPr>
          <w:rFonts w:asciiTheme="minorHAnsi" w:hAnsiTheme="minorHAnsi"/>
          <w:sz w:val="24"/>
          <w:szCs w:val="24"/>
        </w:rPr>
        <w:t>2018, 224 samples of celery were distributed in 13 orders.</w:t>
      </w:r>
      <w:r w:rsidR="00AD4E86">
        <w:rPr>
          <w:rFonts w:asciiTheme="minorHAnsi" w:hAnsiTheme="minorHAnsi"/>
          <w:sz w:val="24"/>
          <w:szCs w:val="24"/>
        </w:rPr>
        <w:t xml:space="preserve"> In 2019: </w:t>
      </w:r>
      <w:r w:rsidR="00F63FDC">
        <w:rPr>
          <w:rFonts w:asciiTheme="minorHAnsi" w:hAnsiTheme="minorHAnsi"/>
          <w:sz w:val="24"/>
          <w:szCs w:val="24"/>
        </w:rPr>
        <w:t xml:space="preserve">2,622 lettuce samples in 148 orders and </w:t>
      </w:r>
      <w:r w:rsidR="00AD4E86">
        <w:rPr>
          <w:rFonts w:asciiTheme="minorHAnsi" w:hAnsiTheme="minorHAnsi"/>
          <w:sz w:val="24"/>
          <w:szCs w:val="24"/>
        </w:rPr>
        <w:t>3,430 spinach packets in 19 orders were distributed.</w:t>
      </w:r>
    </w:p>
    <w:p w14:paraId="1DC186EB" w14:textId="77777777" w:rsidR="002E434C" w:rsidRPr="001A2921" w:rsidRDefault="002E434C" w:rsidP="002E434C">
      <w:pPr>
        <w:pStyle w:val="ColorfulList-Accent11"/>
        <w:tabs>
          <w:tab w:val="left" w:pos="1440"/>
        </w:tabs>
        <w:ind w:left="0" w:firstLine="720"/>
        <w:rPr>
          <w:rFonts w:asciiTheme="minorHAnsi" w:hAnsiTheme="minorHAnsi"/>
          <w:sz w:val="24"/>
          <w:szCs w:val="24"/>
        </w:rPr>
      </w:pPr>
    </w:p>
    <w:p w14:paraId="2461A4FD" w14:textId="77777777" w:rsidR="002E434C" w:rsidRPr="001A2921" w:rsidRDefault="009803F8" w:rsidP="009803F8">
      <w:pPr>
        <w:pStyle w:val="ColorfulList-Accent11"/>
        <w:numPr>
          <w:ilvl w:val="1"/>
          <w:numId w:val="39"/>
        </w:numPr>
        <w:tabs>
          <w:tab w:val="left" w:pos="1440"/>
        </w:tabs>
        <w:rPr>
          <w:rFonts w:asciiTheme="minorHAnsi" w:hAnsiTheme="minorHAnsi"/>
          <w:b/>
          <w:sz w:val="24"/>
          <w:szCs w:val="24"/>
        </w:rPr>
      </w:pPr>
      <w:r w:rsidRPr="001A2921">
        <w:rPr>
          <w:rFonts w:asciiTheme="minorHAnsi" w:hAnsiTheme="minorHAnsi"/>
          <w:b/>
          <w:sz w:val="24"/>
          <w:szCs w:val="24"/>
        </w:rPr>
        <w:t>Associated information</w:t>
      </w:r>
    </w:p>
    <w:p w14:paraId="5103398D" w14:textId="77777777" w:rsidR="009803F8" w:rsidRPr="001A2921" w:rsidRDefault="009803F8" w:rsidP="009803F8">
      <w:pPr>
        <w:pStyle w:val="ColorfulList-Accent11"/>
        <w:tabs>
          <w:tab w:val="left" w:pos="1440"/>
        </w:tabs>
        <w:ind w:left="1515"/>
        <w:rPr>
          <w:rFonts w:asciiTheme="minorHAnsi" w:hAnsiTheme="minorHAnsi"/>
          <w:b/>
          <w:sz w:val="24"/>
          <w:szCs w:val="24"/>
        </w:rPr>
      </w:pPr>
    </w:p>
    <w:p w14:paraId="03C3C68B" w14:textId="77777777" w:rsidR="002E434C" w:rsidRPr="001A2921" w:rsidRDefault="002E434C" w:rsidP="002E434C">
      <w:pPr>
        <w:pStyle w:val="ColorfulList-Accent11"/>
        <w:ind w:left="1440" w:firstLine="720"/>
        <w:rPr>
          <w:rFonts w:asciiTheme="minorHAnsi" w:hAnsiTheme="minorHAnsi"/>
          <w:b/>
          <w:sz w:val="24"/>
          <w:szCs w:val="24"/>
        </w:rPr>
      </w:pPr>
      <w:r w:rsidRPr="001A2921">
        <w:rPr>
          <w:rFonts w:asciiTheme="minorHAnsi" w:hAnsiTheme="minorHAnsi"/>
          <w:b/>
          <w:sz w:val="24"/>
          <w:szCs w:val="24"/>
        </w:rPr>
        <w:t>3.2.1</w:t>
      </w:r>
      <w:r w:rsidRPr="001A2921">
        <w:rPr>
          <w:rFonts w:asciiTheme="minorHAnsi" w:hAnsiTheme="minorHAnsi"/>
          <w:b/>
          <w:sz w:val="24"/>
          <w:szCs w:val="24"/>
        </w:rPr>
        <w:tab/>
        <w:t>Genebank and/or crop-specific web site(s)</w:t>
      </w:r>
    </w:p>
    <w:p w14:paraId="08A480B1" w14:textId="77777777" w:rsidR="002E434C" w:rsidRPr="001A2921" w:rsidRDefault="002E434C" w:rsidP="002E434C">
      <w:pPr>
        <w:pStyle w:val="ColorfulList-Accent11"/>
        <w:spacing w:after="0"/>
        <w:ind w:left="1440" w:firstLine="720"/>
        <w:rPr>
          <w:rFonts w:asciiTheme="minorHAnsi" w:hAnsiTheme="minorHAnsi"/>
          <w:b/>
          <w:sz w:val="24"/>
          <w:szCs w:val="24"/>
        </w:rPr>
      </w:pPr>
    </w:p>
    <w:p w14:paraId="29E9B0A3" w14:textId="2AA1CB3E"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Information regarding the leafy vegetables collections and individual accessions can be obtained by searching the GRIN website </w:t>
      </w:r>
      <w:r w:rsidR="0016541A">
        <w:rPr>
          <w:rFonts w:asciiTheme="minorHAnsi" w:hAnsiTheme="minorHAnsi"/>
          <w:sz w:val="24"/>
          <w:szCs w:val="24"/>
        </w:rPr>
        <w:t>(</w:t>
      </w:r>
      <w:hyperlink r:id="rId9" w:history="1">
        <w:r w:rsidR="008855EA" w:rsidRPr="00FE4806">
          <w:rPr>
            <w:rStyle w:val="Hyperlink"/>
            <w:rFonts w:asciiTheme="minorHAnsi" w:hAnsiTheme="minorHAnsi"/>
            <w:sz w:val="24"/>
            <w:szCs w:val="24"/>
          </w:rPr>
          <w:t>https://npgsweb.ars-grin.gov/gringlobal/search.aspx</w:t>
        </w:r>
      </w:hyperlink>
      <w:r w:rsidR="008855EA">
        <w:rPr>
          <w:rFonts w:asciiTheme="minorHAnsi" w:hAnsiTheme="minorHAnsi"/>
          <w:sz w:val="24"/>
          <w:szCs w:val="24"/>
        </w:rPr>
        <w:t>)</w:t>
      </w:r>
      <w:r w:rsidRPr="001A2921">
        <w:rPr>
          <w:rFonts w:asciiTheme="minorHAnsi" w:hAnsiTheme="minorHAnsi"/>
          <w:sz w:val="24"/>
          <w:szCs w:val="24"/>
        </w:rPr>
        <w:t>.  American Society for Horticultural Science (ASHS) publishes Lists of Vegetable Cultivar Descriptions for North America (Wehner and Mou, 2013) that can be searched online</w:t>
      </w:r>
      <w:r w:rsidR="001F7A93">
        <w:rPr>
          <w:rFonts w:asciiTheme="minorHAnsi" w:hAnsiTheme="minorHAnsi"/>
          <w:sz w:val="24"/>
          <w:szCs w:val="24"/>
        </w:rPr>
        <w:t xml:space="preserve"> (</w:t>
      </w:r>
      <w:hyperlink r:id="rId10" w:history="1">
        <w:r w:rsidR="001F7A93" w:rsidRPr="00B42313">
          <w:rPr>
            <w:rStyle w:val="Hyperlink"/>
            <w:rFonts w:asciiTheme="minorHAnsi" w:hAnsiTheme="minorHAnsi"/>
            <w:sz w:val="24"/>
            <w:szCs w:val="24"/>
          </w:rPr>
          <w:t>https://cucurbit.info/vegetable-cultivar-descriptions-for-north-america/</w:t>
        </w:r>
      </w:hyperlink>
      <w:r w:rsidR="001F7A93">
        <w:rPr>
          <w:rFonts w:asciiTheme="minorHAnsi" w:hAnsiTheme="minorHAnsi"/>
          <w:sz w:val="24"/>
          <w:szCs w:val="24"/>
        </w:rPr>
        <w:t xml:space="preserve"> )</w:t>
      </w:r>
      <w:r w:rsidR="001F7A93" w:rsidRPr="001F7A93">
        <w:rPr>
          <w:rFonts w:asciiTheme="minorHAnsi" w:hAnsiTheme="minorHAnsi"/>
          <w:sz w:val="24"/>
          <w:szCs w:val="24"/>
        </w:rPr>
        <w:t xml:space="preserve"> </w:t>
      </w:r>
      <w:r w:rsidRPr="001A2921">
        <w:rPr>
          <w:rFonts w:asciiTheme="minorHAnsi" w:hAnsiTheme="minorHAnsi"/>
          <w:sz w:val="24"/>
          <w:szCs w:val="24"/>
        </w:rPr>
        <w:t>for about 5</w:t>
      </w:r>
      <w:r w:rsidR="001F7A93">
        <w:rPr>
          <w:rFonts w:asciiTheme="minorHAnsi" w:hAnsiTheme="minorHAnsi"/>
          <w:sz w:val="24"/>
          <w:szCs w:val="24"/>
        </w:rPr>
        <w:t>6</w:t>
      </w:r>
      <w:r w:rsidRPr="001A2921">
        <w:rPr>
          <w:rFonts w:asciiTheme="minorHAnsi" w:hAnsiTheme="minorHAnsi"/>
          <w:sz w:val="24"/>
          <w:szCs w:val="24"/>
        </w:rPr>
        <w:t>0 lettuce, more than 1</w:t>
      </w:r>
      <w:r w:rsidR="001F7A93">
        <w:rPr>
          <w:rFonts w:asciiTheme="minorHAnsi" w:hAnsiTheme="minorHAnsi"/>
          <w:sz w:val="24"/>
          <w:szCs w:val="24"/>
        </w:rPr>
        <w:t>4</w:t>
      </w:r>
      <w:r w:rsidRPr="001A2921">
        <w:rPr>
          <w:rFonts w:asciiTheme="minorHAnsi" w:hAnsiTheme="minorHAnsi"/>
          <w:sz w:val="24"/>
          <w:szCs w:val="24"/>
        </w:rPr>
        <w:t>0 spinach, 70 celery, and 50 chicory/endive cultivars grown in North America. University of California at Davis maintains a Lettuce Cultivar Database</w:t>
      </w:r>
      <w:r w:rsidR="00723F16">
        <w:rPr>
          <w:rFonts w:asciiTheme="minorHAnsi" w:hAnsiTheme="minorHAnsi"/>
          <w:sz w:val="24"/>
          <w:szCs w:val="24"/>
        </w:rPr>
        <w:t xml:space="preserve"> </w:t>
      </w:r>
      <w:r w:rsidRPr="001A2921">
        <w:rPr>
          <w:rFonts w:asciiTheme="minorHAnsi" w:hAnsiTheme="minorHAnsi"/>
          <w:sz w:val="24"/>
          <w:szCs w:val="24"/>
        </w:rPr>
        <w:t>(</w:t>
      </w:r>
      <w:hyperlink r:id="rId11" w:history="1">
        <w:r w:rsidRPr="001A2921">
          <w:rPr>
            <w:rStyle w:val="Hyperlink"/>
            <w:rFonts w:asciiTheme="minorHAnsi" w:hAnsiTheme="minorHAnsi"/>
            <w:sz w:val="24"/>
            <w:szCs w:val="24"/>
          </w:rPr>
          <w:t>http://compositdb.ucdavis.edu/database/lettcv2/display/</w:t>
        </w:r>
      </w:hyperlink>
      <w:r w:rsidRPr="001A2921">
        <w:rPr>
          <w:rFonts w:asciiTheme="minorHAnsi" w:hAnsiTheme="minorHAnsi"/>
          <w:sz w:val="24"/>
          <w:szCs w:val="24"/>
        </w:rPr>
        <w:t xml:space="preserve">), which archives genetic, passport, and performance data available for over 4,500 lettuce cultivars. </w:t>
      </w:r>
    </w:p>
    <w:p w14:paraId="052A28BF" w14:textId="77777777" w:rsidR="002E434C" w:rsidRPr="001A2921" w:rsidRDefault="002E434C" w:rsidP="002E434C">
      <w:pPr>
        <w:pStyle w:val="ColorfulList-Accent11"/>
        <w:ind w:left="1440" w:firstLine="720"/>
        <w:rPr>
          <w:rFonts w:asciiTheme="minorHAnsi" w:hAnsiTheme="minorHAnsi"/>
          <w:sz w:val="24"/>
          <w:szCs w:val="24"/>
        </w:rPr>
      </w:pPr>
    </w:p>
    <w:p w14:paraId="3D69DE76" w14:textId="77777777" w:rsidR="002E434C" w:rsidRPr="001A2921" w:rsidRDefault="002E434C" w:rsidP="002E434C">
      <w:pPr>
        <w:pStyle w:val="ColorfulList-Accent11"/>
        <w:spacing w:after="0"/>
        <w:ind w:left="1440" w:firstLine="720"/>
        <w:rPr>
          <w:rFonts w:asciiTheme="minorHAnsi" w:hAnsiTheme="minorHAnsi"/>
          <w:b/>
          <w:sz w:val="24"/>
          <w:szCs w:val="24"/>
        </w:rPr>
      </w:pPr>
      <w:r w:rsidRPr="001A2921">
        <w:rPr>
          <w:rFonts w:asciiTheme="minorHAnsi" w:hAnsiTheme="minorHAnsi"/>
          <w:b/>
          <w:sz w:val="24"/>
          <w:szCs w:val="24"/>
        </w:rPr>
        <w:t>3.2.2</w:t>
      </w:r>
      <w:r w:rsidRPr="001A2921">
        <w:rPr>
          <w:rFonts w:asciiTheme="minorHAnsi" w:hAnsiTheme="minorHAnsi"/>
          <w:b/>
          <w:sz w:val="24"/>
          <w:szCs w:val="24"/>
        </w:rPr>
        <w:tab/>
        <w:t>Passport information</w:t>
      </w:r>
    </w:p>
    <w:p w14:paraId="21881BC0" w14:textId="77777777" w:rsidR="002E434C" w:rsidRPr="001A2921" w:rsidRDefault="002E434C" w:rsidP="002E434C">
      <w:pPr>
        <w:pStyle w:val="ColorfulList-Accent11"/>
        <w:spacing w:after="0"/>
        <w:ind w:left="1440" w:firstLine="720"/>
        <w:rPr>
          <w:rFonts w:asciiTheme="minorHAnsi" w:hAnsiTheme="minorHAnsi"/>
          <w:b/>
          <w:sz w:val="24"/>
          <w:szCs w:val="24"/>
        </w:rPr>
      </w:pPr>
    </w:p>
    <w:p w14:paraId="7D9D6824" w14:textId="0CDA73AD" w:rsidR="002E434C" w:rsidRPr="001A2921" w:rsidRDefault="002E434C" w:rsidP="002E434C">
      <w:pPr>
        <w:ind w:firstLine="720"/>
        <w:rPr>
          <w:rFonts w:asciiTheme="minorHAnsi" w:hAnsiTheme="minorHAnsi"/>
        </w:rPr>
      </w:pPr>
      <w:r w:rsidRPr="001A2921">
        <w:rPr>
          <w:rFonts w:asciiTheme="minorHAnsi" w:hAnsiTheme="minorHAnsi"/>
        </w:rPr>
        <w:t>Passport information is generally available for leafy vegetable accessions in GRIN. It may include colle</w:t>
      </w:r>
      <w:r w:rsidR="00500012" w:rsidRPr="001A2921">
        <w:rPr>
          <w:rFonts w:asciiTheme="minorHAnsi" w:hAnsiTheme="minorHAnsi"/>
        </w:rPr>
        <w:t>ction date and location or don</w:t>
      </w:r>
      <w:r w:rsidRPr="001A2921">
        <w:rPr>
          <w:rFonts w:asciiTheme="minorHAnsi" w:hAnsiTheme="minorHAnsi"/>
        </w:rPr>
        <w:t xml:space="preserve">or and donation date, date PI number was assigned, taxonomic classifications, ancestor, plant type, growth habit, etc. GRIN has a feature that allows bibliographic citations of research papers to be loaded and toggles easily to lists of accessions included in the publication.  So it is easier to bridge between literature and germplasm than was previously possible.  </w:t>
      </w:r>
      <w:r w:rsidR="00AD4E86">
        <w:rPr>
          <w:rFonts w:asciiTheme="minorHAnsi" w:hAnsiTheme="minorHAnsi"/>
        </w:rPr>
        <w:t>Nine</w:t>
      </w:r>
      <w:r w:rsidRPr="001A2921">
        <w:rPr>
          <w:rFonts w:asciiTheme="minorHAnsi" w:hAnsiTheme="minorHAnsi"/>
        </w:rPr>
        <w:t>teen key citations have been loaded this way for spinach.</w:t>
      </w:r>
      <w:r w:rsidR="00C42D5C" w:rsidRPr="001A2921">
        <w:rPr>
          <w:rFonts w:asciiTheme="minorHAnsi" w:hAnsiTheme="minorHAnsi"/>
        </w:rPr>
        <w:t xml:space="preserve"> Passport descriptions are less useful for some lettuce accessions that are mixtures.</w:t>
      </w:r>
    </w:p>
    <w:p w14:paraId="1AB133A7" w14:textId="77777777" w:rsidR="002E434C" w:rsidRPr="001A2921" w:rsidRDefault="002E434C" w:rsidP="009803F8">
      <w:pPr>
        <w:pStyle w:val="ColorfulList-Accent11"/>
        <w:ind w:left="0"/>
        <w:rPr>
          <w:rFonts w:asciiTheme="minorHAnsi" w:hAnsiTheme="minorHAnsi"/>
          <w:sz w:val="24"/>
          <w:szCs w:val="24"/>
        </w:rPr>
      </w:pPr>
    </w:p>
    <w:p w14:paraId="1B1749D7" w14:textId="77777777" w:rsidR="002E434C" w:rsidRPr="001A2921" w:rsidRDefault="002E434C" w:rsidP="009803F8">
      <w:pPr>
        <w:pStyle w:val="ColorfulList-Accent11"/>
        <w:spacing w:after="0"/>
        <w:ind w:left="1440" w:firstLine="720"/>
        <w:rPr>
          <w:rFonts w:asciiTheme="minorHAnsi" w:hAnsiTheme="minorHAnsi"/>
          <w:b/>
          <w:sz w:val="24"/>
          <w:szCs w:val="24"/>
        </w:rPr>
      </w:pPr>
      <w:r w:rsidRPr="001A2921">
        <w:rPr>
          <w:rFonts w:asciiTheme="minorHAnsi" w:hAnsiTheme="minorHAnsi"/>
          <w:b/>
          <w:sz w:val="24"/>
          <w:szCs w:val="24"/>
        </w:rPr>
        <w:t>3.2.3</w:t>
      </w:r>
      <w:r w:rsidRPr="001A2921">
        <w:rPr>
          <w:rFonts w:asciiTheme="minorHAnsi" w:hAnsiTheme="minorHAnsi"/>
          <w:b/>
          <w:sz w:val="24"/>
          <w:szCs w:val="24"/>
        </w:rPr>
        <w:tab/>
        <w:t>Genotypic characterization data</w:t>
      </w:r>
    </w:p>
    <w:p w14:paraId="67786B1C" w14:textId="77777777" w:rsidR="009803F8" w:rsidRPr="001A2921" w:rsidRDefault="009803F8" w:rsidP="009803F8">
      <w:pPr>
        <w:pStyle w:val="ColorfulList-Accent11"/>
        <w:spacing w:after="0"/>
        <w:ind w:left="1440" w:firstLine="720"/>
        <w:rPr>
          <w:rFonts w:asciiTheme="minorHAnsi" w:hAnsiTheme="minorHAnsi"/>
          <w:b/>
          <w:sz w:val="24"/>
          <w:szCs w:val="24"/>
        </w:rPr>
      </w:pPr>
    </w:p>
    <w:p w14:paraId="11B1FF3F" w14:textId="7DA351BD" w:rsidR="002E434C" w:rsidRPr="001A2921" w:rsidRDefault="002E434C" w:rsidP="002E434C">
      <w:pPr>
        <w:ind w:firstLine="720"/>
        <w:rPr>
          <w:rFonts w:asciiTheme="minorHAnsi" w:hAnsiTheme="minorHAnsi"/>
        </w:rPr>
      </w:pPr>
      <w:r w:rsidRPr="001A2921">
        <w:rPr>
          <w:rFonts w:asciiTheme="minorHAnsi" w:hAnsiTheme="minorHAnsi"/>
        </w:rPr>
        <w:t>There are limited genotypic data in the GRIN for leafy vegetable collections. For example, a set of SNP markers are available for lettuce</w:t>
      </w:r>
      <w:r w:rsidR="00BE6A66" w:rsidRPr="001A2921">
        <w:rPr>
          <w:rFonts w:asciiTheme="minorHAnsi" w:hAnsiTheme="minorHAnsi"/>
        </w:rPr>
        <w:t xml:space="preserve"> (Kwon et al., 2013)</w:t>
      </w:r>
      <w:r w:rsidRPr="001A2921">
        <w:rPr>
          <w:rFonts w:asciiTheme="minorHAnsi" w:hAnsiTheme="minorHAnsi"/>
        </w:rPr>
        <w:t xml:space="preserve">. This area has a lot opportunities afforded by the new sequencing technologies and the need to characterize the collections at the DNA level. </w:t>
      </w:r>
      <w:r w:rsidR="00F82187" w:rsidRPr="001A2921">
        <w:rPr>
          <w:rFonts w:asciiTheme="minorHAnsi" w:hAnsiTheme="minorHAnsi"/>
        </w:rPr>
        <w:t>The whole genome of ‘Salinas’ has been sequenced and assembled into scaffolds (Reynes-Chin-Wo et al., 201</w:t>
      </w:r>
      <w:r w:rsidR="001978D4">
        <w:rPr>
          <w:rFonts w:asciiTheme="minorHAnsi" w:hAnsiTheme="minorHAnsi"/>
        </w:rPr>
        <w:t>7</w:t>
      </w:r>
      <w:r w:rsidR="00F82187" w:rsidRPr="001A2921">
        <w:rPr>
          <w:rFonts w:asciiTheme="minorHAnsi" w:hAnsiTheme="minorHAnsi"/>
        </w:rPr>
        <w:t xml:space="preserve">). </w:t>
      </w:r>
      <w:r w:rsidRPr="001A2921">
        <w:rPr>
          <w:rFonts w:asciiTheme="minorHAnsi" w:hAnsiTheme="minorHAnsi"/>
        </w:rPr>
        <w:t xml:space="preserve">The </w:t>
      </w:r>
      <w:r w:rsidRPr="001A2921">
        <w:rPr>
          <w:rFonts w:asciiTheme="minorHAnsi" w:hAnsiTheme="minorHAnsi"/>
          <w:i/>
        </w:rPr>
        <w:t>Spinacia</w:t>
      </w:r>
      <w:r w:rsidRPr="001A2921">
        <w:rPr>
          <w:rFonts w:asciiTheme="minorHAnsi" w:hAnsiTheme="minorHAnsi"/>
        </w:rPr>
        <w:t xml:space="preserve"> genome was recently sequenced by Dohm et al. (2013)</w:t>
      </w:r>
      <w:r w:rsidR="00917FDF">
        <w:rPr>
          <w:rFonts w:asciiTheme="minorHAnsi" w:hAnsiTheme="minorHAnsi"/>
        </w:rPr>
        <w:t xml:space="preserve"> and Xu et al. (2017)</w:t>
      </w:r>
      <w:r w:rsidRPr="001A2921">
        <w:rPr>
          <w:rFonts w:asciiTheme="minorHAnsi" w:hAnsiTheme="minorHAnsi"/>
        </w:rPr>
        <w:t xml:space="preserve">. </w:t>
      </w:r>
    </w:p>
    <w:p w14:paraId="7499C0D7" w14:textId="77777777" w:rsidR="002E434C" w:rsidRPr="001A2921" w:rsidRDefault="002E434C" w:rsidP="009803F8">
      <w:pPr>
        <w:pStyle w:val="ColorfulList-Accent11"/>
        <w:ind w:left="0"/>
        <w:rPr>
          <w:rFonts w:asciiTheme="minorHAnsi" w:hAnsiTheme="minorHAnsi"/>
          <w:sz w:val="24"/>
          <w:szCs w:val="24"/>
        </w:rPr>
      </w:pPr>
    </w:p>
    <w:p w14:paraId="4987F7B5" w14:textId="77777777" w:rsidR="002E434C" w:rsidRPr="001A2921" w:rsidRDefault="002E434C" w:rsidP="009803F8">
      <w:pPr>
        <w:pStyle w:val="ColorfulList-Accent11"/>
        <w:ind w:left="1440" w:firstLine="720"/>
        <w:rPr>
          <w:rFonts w:asciiTheme="minorHAnsi" w:hAnsiTheme="minorHAnsi"/>
          <w:b/>
          <w:sz w:val="24"/>
          <w:szCs w:val="24"/>
        </w:rPr>
      </w:pPr>
      <w:r w:rsidRPr="001A2921">
        <w:rPr>
          <w:rFonts w:asciiTheme="minorHAnsi" w:hAnsiTheme="minorHAnsi"/>
          <w:b/>
          <w:sz w:val="24"/>
          <w:szCs w:val="24"/>
        </w:rPr>
        <w:t>3.2.4</w:t>
      </w:r>
      <w:r w:rsidRPr="001A2921">
        <w:rPr>
          <w:rFonts w:asciiTheme="minorHAnsi" w:hAnsiTheme="minorHAnsi"/>
          <w:b/>
          <w:sz w:val="24"/>
          <w:szCs w:val="24"/>
        </w:rPr>
        <w:tab/>
        <w:t>Phenotypic evaluation data</w:t>
      </w:r>
    </w:p>
    <w:p w14:paraId="0036C17C" w14:textId="1EB7374B" w:rsidR="002E434C" w:rsidRPr="001A2921" w:rsidRDefault="002E434C" w:rsidP="00B85B6D">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A large amount of phenotypic evaluation data exist in GRIN.  There are many </w:t>
      </w:r>
      <w:r w:rsidR="00500012" w:rsidRPr="001A2921">
        <w:rPr>
          <w:rFonts w:asciiTheme="minorHAnsi" w:hAnsiTheme="minorHAnsi"/>
          <w:sz w:val="24"/>
          <w:szCs w:val="24"/>
        </w:rPr>
        <w:t>descriptors for each crop. L</w:t>
      </w:r>
      <w:r w:rsidRPr="001A2921">
        <w:rPr>
          <w:rFonts w:asciiTheme="minorHAnsi" w:hAnsiTheme="minorHAnsi"/>
          <w:sz w:val="24"/>
          <w:szCs w:val="24"/>
        </w:rPr>
        <w:t>ettuce</w:t>
      </w:r>
      <w:r w:rsidR="00500012" w:rsidRPr="001A2921">
        <w:rPr>
          <w:rFonts w:asciiTheme="minorHAnsi" w:hAnsiTheme="minorHAnsi"/>
          <w:sz w:val="24"/>
          <w:szCs w:val="24"/>
        </w:rPr>
        <w:t xml:space="preserve"> descriptors</w:t>
      </w:r>
      <w:r w:rsidRPr="001A2921">
        <w:rPr>
          <w:rFonts w:asciiTheme="minorHAnsi" w:hAnsiTheme="minorHAnsi"/>
          <w:sz w:val="24"/>
          <w:szCs w:val="24"/>
        </w:rPr>
        <w:t xml:space="preserve"> cu</w:t>
      </w:r>
      <w:r w:rsidR="00BF00CC" w:rsidRPr="001A2921">
        <w:rPr>
          <w:rFonts w:asciiTheme="minorHAnsi" w:hAnsiTheme="minorHAnsi"/>
          <w:sz w:val="24"/>
          <w:szCs w:val="24"/>
        </w:rPr>
        <w:t>rrently include disease</w:t>
      </w:r>
      <w:r w:rsidRPr="001A2921">
        <w:rPr>
          <w:rFonts w:asciiTheme="minorHAnsi" w:hAnsiTheme="minorHAnsi"/>
          <w:sz w:val="24"/>
          <w:szCs w:val="24"/>
        </w:rPr>
        <w:t xml:space="preserve"> (Verticillium wilt Race 1 and 2), morphology (seed weight and color, bolting, stem, leaf and flower color, head and leaf characters), phenology (days to bolting, plant and seed maturity), and digital images.  Spinach descriptors can be divided into chemical (leaf mineral concentrations), morphology (leaf and base color, leaf surface, shape, and erectness), growth (leaf tallness), flower/fruit (monoecious frequency), phenology (bolting), production (seed weight), and digital pict</w:t>
      </w:r>
      <w:r w:rsidR="00BF00CC" w:rsidRPr="001A2921">
        <w:rPr>
          <w:rFonts w:asciiTheme="minorHAnsi" w:hAnsiTheme="minorHAnsi"/>
          <w:sz w:val="24"/>
          <w:szCs w:val="24"/>
        </w:rPr>
        <w:t>ures. Chicory has descriptors for</w:t>
      </w:r>
      <w:r w:rsidRPr="001A2921">
        <w:rPr>
          <w:rFonts w:asciiTheme="minorHAnsi" w:hAnsiTheme="minorHAnsi"/>
          <w:sz w:val="24"/>
          <w:szCs w:val="24"/>
        </w:rPr>
        <w:t xml:space="preserve"> morphology (flower diameter and color, leaf and rib color, leaf characteristics, and plant height), phenology (bolting and flower dates), production (seed weight), and images. Celery descriptors include growth (crown and plant width, plant height, vigor, uniformity, and growth habit), morphology (</w:t>
      </w:r>
      <w:r w:rsidR="000C41F9">
        <w:rPr>
          <w:rFonts w:asciiTheme="minorHAnsi" w:hAnsiTheme="minorHAnsi"/>
          <w:sz w:val="24"/>
          <w:szCs w:val="24"/>
        </w:rPr>
        <w:t xml:space="preserve">petiole straightness, compactness, smoothness, and </w:t>
      </w:r>
      <w:r w:rsidR="000C41F9" w:rsidRPr="001A2921">
        <w:rPr>
          <w:rFonts w:asciiTheme="minorHAnsi" w:hAnsiTheme="minorHAnsi"/>
          <w:sz w:val="24"/>
          <w:szCs w:val="24"/>
        </w:rPr>
        <w:t>color</w:t>
      </w:r>
      <w:r w:rsidR="000C41F9">
        <w:rPr>
          <w:rFonts w:asciiTheme="minorHAnsi" w:hAnsiTheme="minorHAnsi"/>
          <w:sz w:val="24"/>
          <w:szCs w:val="24"/>
        </w:rPr>
        <w:t>, l</w:t>
      </w:r>
      <w:r w:rsidRPr="001A2921">
        <w:rPr>
          <w:rFonts w:asciiTheme="minorHAnsi" w:hAnsiTheme="minorHAnsi"/>
          <w:sz w:val="24"/>
          <w:szCs w:val="24"/>
        </w:rPr>
        <w:t>eafiness, leaf color, and number, diameter, length, type and split of petiole), and production (keeping quality</w:t>
      </w:r>
      <w:r w:rsidR="000C41F9">
        <w:rPr>
          <w:rFonts w:asciiTheme="minorHAnsi" w:hAnsiTheme="minorHAnsi"/>
          <w:sz w:val="24"/>
          <w:szCs w:val="24"/>
        </w:rPr>
        <w:t>: pithiness</w:t>
      </w:r>
      <w:r w:rsidRPr="001A2921">
        <w:rPr>
          <w:rFonts w:asciiTheme="minorHAnsi" w:hAnsiTheme="minorHAnsi"/>
          <w:sz w:val="24"/>
          <w:szCs w:val="24"/>
        </w:rPr>
        <w:t>).</w:t>
      </w:r>
      <w:r w:rsidR="00F012E9" w:rsidRPr="001A2921">
        <w:rPr>
          <w:rFonts w:asciiTheme="minorHAnsi" w:hAnsiTheme="minorHAnsi"/>
          <w:sz w:val="24"/>
          <w:szCs w:val="24"/>
        </w:rPr>
        <w:t xml:space="preserve"> All available accessions in the </w:t>
      </w:r>
      <w:r w:rsidR="00F012E9" w:rsidRPr="001A2921">
        <w:rPr>
          <w:rFonts w:asciiTheme="minorHAnsi" w:hAnsiTheme="minorHAnsi"/>
          <w:i/>
          <w:sz w:val="24"/>
          <w:szCs w:val="24"/>
        </w:rPr>
        <w:t>Cichorium</w:t>
      </w:r>
      <w:r w:rsidR="00F012E9" w:rsidRPr="001A2921">
        <w:rPr>
          <w:rFonts w:asciiTheme="minorHAnsi" w:hAnsiTheme="minorHAnsi"/>
          <w:sz w:val="24"/>
          <w:szCs w:val="24"/>
        </w:rPr>
        <w:t xml:space="preserve"> collection were planted in an observation plot in 2006 and characterized for 11 morphological and 2 phonological descriptors which were approved by the Leafy Vegetable CGC.  </w:t>
      </w:r>
    </w:p>
    <w:p w14:paraId="4FA966A5" w14:textId="77777777" w:rsidR="002E434C" w:rsidRPr="001A2921" w:rsidRDefault="002E434C" w:rsidP="002E434C">
      <w:pPr>
        <w:pStyle w:val="ColorfulList-Accent11"/>
        <w:ind w:left="0" w:firstLine="720"/>
        <w:rPr>
          <w:rFonts w:asciiTheme="minorHAnsi" w:hAnsiTheme="minorHAnsi"/>
          <w:sz w:val="24"/>
          <w:szCs w:val="24"/>
        </w:rPr>
      </w:pPr>
    </w:p>
    <w:p w14:paraId="30D3B56A" w14:textId="77777777" w:rsidR="002E434C" w:rsidRPr="001A2921" w:rsidRDefault="002E434C" w:rsidP="009803F8">
      <w:pPr>
        <w:pStyle w:val="ColorfulList-Accent11"/>
        <w:numPr>
          <w:ilvl w:val="1"/>
          <w:numId w:val="39"/>
        </w:numPr>
        <w:rPr>
          <w:rFonts w:asciiTheme="minorHAnsi" w:hAnsiTheme="minorHAnsi"/>
          <w:b/>
          <w:sz w:val="24"/>
          <w:szCs w:val="24"/>
        </w:rPr>
      </w:pPr>
      <w:r w:rsidRPr="001A2921">
        <w:rPr>
          <w:rFonts w:asciiTheme="minorHAnsi" w:hAnsiTheme="minorHAnsi"/>
          <w:b/>
          <w:sz w:val="24"/>
          <w:szCs w:val="24"/>
        </w:rPr>
        <w:t>Plant genetic resource research associated with the NPGS</w:t>
      </w:r>
    </w:p>
    <w:p w14:paraId="44E373D5" w14:textId="77777777" w:rsidR="009803F8" w:rsidRPr="001A2921" w:rsidRDefault="009803F8" w:rsidP="009803F8">
      <w:pPr>
        <w:pStyle w:val="ColorfulList-Accent11"/>
        <w:ind w:left="1515"/>
        <w:rPr>
          <w:rFonts w:asciiTheme="minorHAnsi" w:hAnsiTheme="minorHAnsi"/>
          <w:b/>
          <w:sz w:val="24"/>
          <w:szCs w:val="24"/>
        </w:rPr>
      </w:pPr>
    </w:p>
    <w:p w14:paraId="64DF816D" w14:textId="77777777" w:rsidR="002E434C" w:rsidRPr="001A2921" w:rsidRDefault="002E434C" w:rsidP="002E434C">
      <w:pPr>
        <w:pStyle w:val="ColorfulList-Accent11"/>
        <w:ind w:left="0"/>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r>
      <w:r w:rsidRPr="001A2921">
        <w:rPr>
          <w:rFonts w:asciiTheme="minorHAnsi" w:hAnsiTheme="minorHAnsi"/>
          <w:b/>
          <w:sz w:val="24"/>
          <w:szCs w:val="24"/>
        </w:rPr>
        <w:tab/>
        <w:t>3.3.1</w:t>
      </w:r>
      <w:r w:rsidRPr="001A2921">
        <w:rPr>
          <w:rFonts w:asciiTheme="minorHAnsi" w:hAnsiTheme="minorHAnsi"/>
          <w:b/>
          <w:sz w:val="24"/>
          <w:szCs w:val="24"/>
        </w:rPr>
        <w:tab/>
        <w:t>Goals and emphases</w:t>
      </w:r>
    </w:p>
    <w:p w14:paraId="6D7524A3" w14:textId="77777777" w:rsidR="002E434C" w:rsidRPr="001A2921" w:rsidRDefault="002E434C" w:rsidP="002E434C">
      <w:pPr>
        <w:pStyle w:val="ColorfulList-Accent11"/>
        <w:ind w:left="0"/>
        <w:rPr>
          <w:rFonts w:asciiTheme="minorHAnsi" w:hAnsiTheme="minorHAnsi"/>
          <w:b/>
          <w:sz w:val="24"/>
          <w:szCs w:val="24"/>
        </w:rPr>
      </w:pPr>
    </w:p>
    <w:p w14:paraId="420B6C96" w14:textId="230527C6" w:rsidR="002E434C" w:rsidRPr="001A2921"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The primary need in all crops is to proceed with evaluation of useful or potentially useful characters.  In all crops, certain traits have been evaluated reasonably well, others not at all.  For the leafy vegetable species, unlike for tomato, wheat and other major crops, there are relatively few researchers among whom to distribute evaluation assignments.  Support is necessary to enable the few research groups to maximize their coverage of traits for evaluation.  The lettuce group is the largest, with 10 to 12 people able to carry out evaluation assignments. Celery </w:t>
      </w:r>
      <w:r w:rsidR="00A51178">
        <w:rPr>
          <w:rFonts w:asciiTheme="minorHAnsi" w:hAnsiTheme="minorHAnsi"/>
          <w:sz w:val="24"/>
          <w:szCs w:val="24"/>
        </w:rPr>
        <w:t>is</w:t>
      </w:r>
      <w:r w:rsidRPr="001A2921">
        <w:rPr>
          <w:rFonts w:asciiTheme="minorHAnsi" w:hAnsiTheme="minorHAnsi"/>
          <w:sz w:val="24"/>
          <w:szCs w:val="24"/>
        </w:rPr>
        <w:t xml:space="preserve"> researched by very few people and evaluation of more </w:t>
      </w:r>
      <w:r w:rsidR="00F94B0C" w:rsidRPr="001A2921">
        <w:rPr>
          <w:rFonts w:asciiTheme="minorHAnsi" w:hAnsiTheme="minorHAnsi"/>
          <w:sz w:val="24"/>
          <w:szCs w:val="24"/>
        </w:rPr>
        <w:t>than a few of the higher priority</w:t>
      </w:r>
      <w:r w:rsidRPr="001A2921">
        <w:rPr>
          <w:rFonts w:asciiTheme="minorHAnsi" w:hAnsiTheme="minorHAnsi"/>
          <w:sz w:val="24"/>
          <w:szCs w:val="24"/>
        </w:rPr>
        <w:t xml:space="preserve"> traits would be difficult.  There is very little research on chicory and endive in this </w:t>
      </w:r>
      <w:r w:rsidRPr="001A2921">
        <w:rPr>
          <w:rFonts w:asciiTheme="minorHAnsi" w:hAnsiTheme="minorHAnsi"/>
          <w:sz w:val="24"/>
          <w:szCs w:val="24"/>
        </w:rPr>
        <w:lastRenderedPageBreak/>
        <w:t xml:space="preserve">country, although their consumption is increasing.  In all crops, evaluation for disease resistance is the main evaluation activity and at the same time continues to be the area of greatest need.  </w:t>
      </w:r>
      <w:r w:rsidR="00AD4E86">
        <w:rPr>
          <w:rFonts w:asciiTheme="minorHAnsi" w:hAnsiTheme="minorHAnsi"/>
          <w:sz w:val="24"/>
          <w:szCs w:val="24"/>
        </w:rPr>
        <w:t xml:space="preserve">Disease evaluation data sets held privately by researchers should be donated to be publicly available in GRIN. </w:t>
      </w:r>
      <w:r w:rsidRPr="001A2921">
        <w:rPr>
          <w:rFonts w:asciiTheme="minorHAnsi" w:hAnsiTheme="minorHAnsi"/>
          <w:sz w:val="24"/>
          <w:szCs w:val="24"/>
        </w:rPr>
        <w:t xml:space="preserve">Insect resistance, basic physiological studies (bolting), and characterization at DNA level are also important needs. </w:t>
      </w:r>
    </w:p>
    <w:p w14:paraId="4B519B92" w14:textId="77777777" w:rsidR="002E434C" w:rsidRPr="001A2921" w:rsidRDefault="002E434C" w:rsidP="002E434C">
      <w:pPr>
        <w:pStyle w:val="ColorfulList-Accent11"/>
        <w:ind w:left="0" w:firstLine="720"/>
        <w:rPr>
          <w:rFonts w:asciiTheme="minorHAnsi" w:hAnsiTheme="minorHAnsi"/>
          <w:b/>
          <w:sz w:val="24"/>
          <w:szCs w:val="24"/>
        </w:rPr>
      </w:pPr>
    </w:p>
    <w:p w14:paraId="14CA0B28" w14:textId="77777777" w:rsidR="002E434C" w:rsidRPr="001A2921" w:rsidRDefault="002E434C" w:rsidP="002E434C">
      <w:pPr>
        <w:pStyle w:val="ColorfulList-Accent11"/>
        <w:ind w:left="0"/>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r>
      <w:r w:rsidRPr="001A2921">
        <w:rPr>
          <w:rFonts w:asciiTheme="minorHAnsi" w:hAnsiTheme="minorHAnsi"/>
          <w:b/>
          <w:sz w:val="24"/>
          <w:szCs w:val="24"/>
        </w:rPr>
        <w:tab/>
        <w:t xml:space="preserve">3.3.2 </w:t>
      </w:r>
      <w:r w:rsidRPr="001A2921">
        <w:rPr>
          <w:rFonts w:asciiTheme="minorHAnsi" w:hAnsiTheme="minorHAnsi"/>
          <w:b/>
          <w:sz w:val="24"/>
          <w:szCs w:val="24"/>
        </w:rPr>
        <w:tab/>
        <w:t>Significant accomplishments</w:t>
      </w:r>
    </w:p>
    <w:p w14:paraId="261AAC37" w14:textId="77777777" w:rsidR="002E434C" w:rsidRPr="001A2921" w:rsidRDefault="002E434C" w:rsidP="002E434C">
      <w:pPr>
        <w:pStyle w:val="ColorfulList-Accent11"/>
        <w:ind w:left="0"/>
        <w:rPr>
          <w:rFonts w:asciiTheme="minorHAnsi" w:hAnsiTheme="minorHAnsi"/>
          <w:b/>
          <w:sz w:val="24"/>
          <w:szCs w:val="24"/>
        </w:rPr>
      </w:pPr>
    </w:p>
    <w:p w14:paraId="684D73AC" w14:textId="7C04FB86" w:rsidR="002E434C" w:rsidRPr="001A2921" w:rsidRDefault="002E434C" w:rsidP="002E434C">
      <w:pPr>
        <w:pStyle w:val="ColorfulList-Accent11"/>
        <w:ind w:left="0"/>
        <w:rPr>
          <w:rFonts w:asciiTheme="minorHAnsi" w:hAnsiTheme="minorHAnsi"/>
          <w:sz w:val="24"/>
          <w:szCs w:val="24"/>
        </w:rPr>
      </w:pPr>
      <w:r w:rsidRPr="001A2921">
        <w:rPr>
          <w:rFonts w:asciiTheme="minorHAnsi" w:hAnsiTheme="minorHAnsi"/>
          <w:b/>
          <w:sz w:val="24"/>
          <w:szCs w:val="24"/>
        </w:rPr>
        <w:tab/>
      </w:r>
      <w:r w:rsidRPr="001A2921">
        <w:rPr>
          <w:rFonts w:asciiTheme="minorHAnsi" w:hAnsiTheme="minorHAnsi"/>
          <w:sz w:val="24"/>
          <w:szCs w:val="24"/>
        </w:rPr>
        <w:t>Through germplasm collection and exchange efforts, leafy vegetable accessions have steadily increased in quantity and diversity. The lettuce collection size changed from 1,690 accessions in 2002 to</w:t>
      </w:r>
      <w:r w:rsidR="00E421C5">
        <w:rPr>
          <w:rFonts w:asciiTheme="minorHAnsi" w:hAnsiTheme="minorHAnsi"/>
          <w:sz w:val="24"/>
          <w:szCs w:val="24"/>
        </w:rPr>
        <w:t xml:space="preserve"> </w:t>
      </w:r>
      <w:r w:rsidRPr="001A2921">
        <w:rPr>
          <w:rFonts w:asciiTheme="minorHAnsi" w:hAnsiTheme="minorHAnsi"/>
          <w:sz w:val="24"/>
          <w:szCs w:val="24"/>
        </w:rPr>
        <w:t>2,</w:t>
      </w:r>
      <w:r w:rsidR="004B3D0D">
        <w:rPr>
          <w:rFonts w:asciiTheme="minorHAnsi" w:hAnsiTheme="minorHAnsi"/>
          <w:sz w:val="24"/>
          <w:szCs w:val="24"/>
        </w:rPr>
        <w:t>670</w:t>
      </w:r>
      <w:r w:rsidRPr="001A2921">
        <w:rPr>
          <w:rFonts w:asciiTheme="minorHAnsi" w:hAnsiTheme="minorHAnsi"/>
          <w:sz w:val="24"/>
          <w:szCs w:val="24"/>
        </w:rPr>
        <w:t xml:space="preserve"> accessions in 20</w:t>
      </w:r>
      <w:r w:rsidR="004B3D0D">
        <w:rPr>
          <w:rFonts w:asciiTheme="minorHAnsi" w:hAnsiTheme="minorHAnsi"/>
          <w:sz w:val="24"/>
          <w:szCs w:val="24"/>
        </w:rPr>
        <w:t>20</w:t>
      </w:r>
      <w:r w:rsidRPr="001A2921">
        <w:rPr>
          <w:rFonts w:asciiTheme="minorHAnsi" w:hAnsiTheme="minorHAnsi"/>
          <w:sz w:val="24"/>
          <w:szCs w:val="24"/>
        </w:rPr>
        <w:t xml:space="preserve">, a </w:t>
      </w:r>
      <w:r w:rsidR="004B3D0D">
        <w:rPr>
          <w:rFonts w:asciiTheme="minorHAnsi" w:hAnsiTheme="minorHAnsi"/>
          <w:sz w:val="24"/>
          <w:szCs w:val="24"/>
        </w:rPr>
        <w:t>5</w:t>
      </w:r>
      <w:r w:rsidR="00E421C5">
        <w:rPr>
          <w:rFonts w:asciiTheme="minorHAnsi" w:hAnsiTheme="minorHAnsi"/>
          <w:sz w:val="24"/>
          <w:szCs w:val="24"/>
        </w:rPr>
        <w:t>8</w:t>
      </w:r>
      <w:r w:rsidRPr="001A2921">
        <w:rPr>
          <w:rFonts w:asciiTheme="minorHAnsi" w:hAnsiTheme="minorHAnsi"/>
          <w:sz w:val="24"/>
          <w:szCs w:val="24"/>
        </w:rPr>
        <w:t xml:space="preserve">% increase. The celery collection had 211 accessions in 2002, and </w:t>
      </w:r>
      <w:r w:rsidR="00E421C5">
        <w:rPr>
          <w:rFonts w:asciiTheme="minorHAnsi" w:hAnsiTheme="minorHAnsi"/>
          <w:sz w:val="24"/>
          <w:szCs w:val="24"/>
        </w:rPr>
        <w:t>248</w:t>
      </w:r>
      <w:r w:rsidRPr="001A2921">
        <w:rPr>
          <w:rFonts w:asciiTheme="minorHAnsi" w:hAnsiTheme="minorHAnsi"/>
          <w:sz w:val="24"/>
          <w:szCs w:val="24"/>
        </w:rPr>
        <w:t xml:space="preserve"> accessions in 201</w:t>
      </w:r>
      <w:r w:rsidR="00E421C5">
        <w:rPr>
          <w:rFonts w:asciiTheme="minorHAnsi" w:hAnsiTheme="minorHAnsi"/>
          <w:sz w:val="24"/>
          <w:szCs w:val="24"/>
        </w:rPr>
        <w:t>9</w:t>
      </w:r>
      <w:r w:rsidRPr="001A2921">
        <w:rPr>
          <w:rFonts w:asciiTheme="minorHAnsi" w:hAnsiTheme="minorHAnsi"/>
          <w:sz w:val="24"/>
          <w:szCs w:val="24"/>
        </w:rPr>
        <w:t xml:space="preserve"> (</w:t>
      </w:r>
      <w:r w:rsidR="00E421C5">
        <w:rPr>
          <w:rFonts w:asciiTheme="minorHAnsi" w:hAnsiTheme="minorHAnsi"/>
          <w:sz w:val="24"/>
          <w:szCs w:val="24"/>
        </w:rPr>
        <w:t>1</w:t>
      </w:r>
      <w:r w:rsidRPr="001A2921">
        <w:rPr>
          <w:rFonts w:asciiTheme="minorHAnsi" w:hAnsiTheme="minorHAnsi"/>
          <w:sz w:val="24"/>
          <w:szCs w:val="24"/>
        </w:rPr>
        <w:t>8% increase). The collections have been evaluated for many important traits, including disease/insect resistance and human nutrition.</w:t>
      </w:r>
    </w:p>
    <w:p w14:paraId="7E5B8870" w14:textId="77777777" w:rsidR="002E434C" w:rsidRPr="001A2921" w:rsidRDefault="002E434C" w:rsidP="002E434C">
      <w:pPr>
        <w:pStyle w:val="ColorfulList-Accent11"/>
        <w:spacing w:after="0"/>
        <w:ind w:left="0"/>
        <w:rPr>
          <w:rFonts w:asciiTheme="minorHAnsi" w:hAnsiTheme="minorHAnsi"/>
          <w:sz w:val="24"/>
          <w:szCs w:val="24"/>
        </w:rPr>
      </w:pPr>
      <w:r w:rsidRPr="001A2921">
        <w:rPr>
          <w:rFonts w:asciiTheme="minorHAnsi" w:hAnsiTheme="minorHAnsi"/>
          <w:sz w:val="24"/>
          <w:szCs w:val="24"/>
        </w:rPr>
        <w:tab/>
        <w:t>Leafy vegetable germplasm has been utilized as sources of valuable traits</w:t>
      </w:r>
      <w:r w:rsidR="0076487B" w:rsidRPr="001A2921">
        <w:rPr>
          <w:rFonts w:asciiTheme="minorHAnsi" w:hAnsiTheme="minorHAnsi"/>
          <w:sz w:val="24"/>
          <w:szCs w:val="24"/>
        </w:rPr>
        <w:t xml:space="preserve"> (Hayes et al., 2007; Lebeda et al., 2006; Morelock and Correll, 2008; Mou, 2005)</w:t>
      </w:r>
      <w:r w:rsidRPr="001A2921">
        <w:rPr>
          <w:rFonts w:asciiTheme="minorHAnsi" w:hAnsiTheme="minorHAnsi"/>
          <w:sz w:val="24"/>
          <w:szCs w:val="24"/>
        </w:rPr>
        <w:t>.  This includes identification of resistance to diseases, for example, downy mildew in lettuce and spinach, corky root of lettuce, Verticillium wilt in lettuce, lettuce big vein, and lettuce mosaic virus. Some examples of insect resistance traits are for lettuce aphid and leafminers in lettuce, spinach, and celery. Nutritional traits include carotenoid concentrations in lettuce and spinach and oxalic acid content in spinach.</w:t>
      </w:r>
    </w:p>
    <w:p w14:paraId="188E33AA" w14:textId="57F7D28C" w:rsidR="002E434C" w:rsidRPr="001A2921" w:rsidRDefault="002E434C" w:rsidP="002E434C">
      <w:pPr>
        <w:pStyle w:val="BodyText2"/>
        <w:spacing w:line="240" w:lineRule="auto"/>
        <w:rPr>
          <w:rFonts w:asciiTheme="minorHAnsi" w:hAnsiTheme="minorHAnsi"/>
          <w:sz w:val="24"/>
          <w:szCs w:val="24"/>
        </w:rPr>
      </w:pPr>
      <w:r w:rsidRPr="001A2921">
        <w:rPr>
          <w:rFonts w:asciiTheme="minorHAnsi" w:hAnsiTheme="minorHAnsi"/>
          <w:b/>
          <w:sz w:val="24"/>
          <w:szCs w:val="24"/>
        </w:rPr>
        <w:tab/>
      </w:r>
      <w:r w:rsidRPr="001A2921">
        <w:rPr>
          <w:rFonts w:asciiTheme="minorHAnsi" w:hAnsiTheme="minorHAnsi"/>
          <w:sz w:val="24"/>
          <w:szCs w:val="24"/>
        </w:rPr>
        <w:t>Beneficial traits, especially disease and insect resistance, have been successfully transferred into commercial cultivars in breeding programs. Depending upon the crop and the situation, both public and private institutions have been involved in germplasm enhancement.  Present activity in lettuce includes all stages of enhancement including official release of germplasm and cultivars.  Cultivar release is done in both public and private sectors.  In celery, California researchers have emphasized production of breeding lines that are stable for specific traits. Proper enhancement in spinach requires increased emphasis on public breeding.  The needs for chicory and endive are as yet undetermined but should be assessed.</w:t>
      </w:r>
    </w:p>
    <w:p w14:paraId="2260C7B8" w14:textId="77777777" w:rsidR="002E434C" w:rsidRPr="001A2921" w:rsidRDefault="002E434C" w:rsidP="002E434C">
      <w:pPr>
        <w:pStyle w:val="ColorfulList-Accent11"/>
        <w:ind w:left="0"/>
        <w:rPr>
          <w:rFonts w:asciiTheme="minorHAnsi" w:hAnsiTheme="minorHAnsi"/>
          <w:b/>
          <w:sz w:val="24"/>
          <w:szCs w:val="24"/>
        </w:rPr>
      </w:pPr>
    </w:p>
    <w:p w14:paraId="75DA91D7" w14:textId="77777777" w:rsidR="002E434C" w:rsidRPr="001A2921" w:rsidRDefault="002E434C" w:rsidP="009803F8">
      <w:pPr>
        <w:pStyle w:val="ColorfulList-Accent11"/>
        <w:numPr>
          <w:ilvl w:val="1"/>
          <w:numId w:val="39"/>
        </w:numPr>
        <w:rPr>
          <w:rFonts w:asciiTheme="minorHAnsi" w:hAnsiTheme="minorHAnsi"/>
          <w:b/>
          <w:sz w:val="24"/>
          <w:szCs w:val="24"/>
        </w:rPr>
      </w:pPr>
      <w:r w:rsidRPr="001A2921">
        <w:rPr>
          <w:rFonts w:asciiTheme="minorHAnsi" w:hAnsiTheme="minorHAnsi"/>
          <w:b/>
          <w:sz w:val="24"/>
          <w:szCs w:val="24"/>
        </w:rPr>
        <w:t>Curatorial, managerial and research capacities and tools</w:t>
      </w:r>
    </w:p>
    <w:p w14:paraId="5D19E78E" w14:textId="77777777" w:rsidR="009803F8" w:rsidRPr="001A2921" w:rsidRDefault="009803F8" w:rsidP="009803F8">
      <w:pPr>
        <w:pStyle w:val="ColorfulList-Accent11"/>
        <w:ind w:left="1515"/>
        <w:rPr>
          <w:rFonts w:asciiTheme="minorHAnsi" w:hAnsiTheme="minorHAnsi"/>
          <w:b/>
          <w:sz w:val="24"/>
          <w:szCs w:val="24"/>
        </w:rPr>
      </w:pPr>
    </w:p>
    <w:p w14:paraId="45D51591" w14:textId="77777777" w:rsidR="002E434C" w:rsidRPr="001A2921" w:rsidRDefault="002E434C" w:rsidP="002E434C">
      <w:pPr>
        <w:pStyle w:val="ColorfulList-Accent11"/>
        <w:spacing w:after="0"/>
        <w:ind w:left="0"/>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r>
      <w:r w:rsidRPr="001A2921">
        <w:rPr>
          <w:rFonts w:asciiTheme="minorHAnsi" w:hAnsiTheme="minorHAnsi"/>
          <w:b/>
          <w:sz w:val="24"/>
          <w:szCs w:val="24"/>
        </w:rPr>
        <w:tab/>
        <w:t xml:space="preserve">3.4.1 </w:t>
      </w:r>
      <w:r w:rsidRPr="001A2921">
        <w:rPr>
          <w:rFonts w:asciiTheme="minorHAnsi" w:hAnsiTheme="minorHAnsi"/>
          <w:b/>
          <w:sz w:val="24"/>
          <w:szCs w:val="24"/>
        </w:rPr>
        <w:tab/>
        <w:t>Staffing</w:t>
      </w:r>
    </w:p>
    <w:p w14:paraId="1AA9337F" w14:textId="77777777" w:rsidR="002E434C" w:rsidRPr="001A2921" w:rsidRDefault="002E434C" w:rsidP="002E434C">
      <w:pPr>
        <w:pStyle w:val="ColorfulList-Accent11"/>
        <w:ind w:left="0"/>
        <w:rPr>
          <w:rFonts w:asciiTheme="minorHAnsi" w:hAnsiTheme="minorHAnsi"/>
          <w:b/>
          <w:sz w:val="24"/>
          <w:szCs w:val="24"/>
        </w:rPr>
      </w:pPr>
    </w:p>
    <w:p w14:paraId="68293E1D" w14:textId="0B40D005" w:rsidR="002E434C" w:rsidRDefault="002E434C" w:rsidP="002E434C">
      <w:pPr>
        <w:pStyle w:val="ColorfulList-Accent11"/>
        <w:ind w:left="0"/>
        <w:rPr>
          <w:rFonts w:asciiTheme="minorHAnsi" w:hAnsiTheme="minorHAnsi"/>
          <w:sz w:val="24"/>
          <w:szCs w:val="24"/>
        </w:rPr>
      </w:pPr>
      <w:r w:rsidRPr="001A2921">
        <w:rPr>
          <w:rFonts w:asciiTheme="minorHAnsi" w:hAnsiTheme="minorHAnsi"/>
          <w:b/>
          <w:sz w:val="24"/>
          <w:szCs w:val="24"/>
        </w:rPr>
        <w:tab/>
      </w:r>
      <w:r w:rsidRPr="001A2921">
        <w:rPr>
          <w:rFonts w:asciiTheme="minorHAnsi" w:hAnsiTheme="minorHAnsi"/>
          <w:sz w:val="24"/>
          <w:szCs w:val="24"/>
        </w:rPr>
        <w:t xml:space="preserve">Germplasm management is a labor-intensive process that includes seed preservation and regeneration, </w:t>
      </w:r>
      <w:r w:rsidR="00B85B6D" w:rsidRPr="001A2921">
        <w:rPr>
          <w:rFonts w:asciiTheme="minorHAnsi" w:hAnsiTheme="minorHAnsi"/>
          <w:sz w:val="24"/>
          <w:szCs w:val="24"/>
        </w:rPr>
        <w:t>characterization, taxonomic verification, viability testing, plant/seed health</w:t>
      </w:r>
      <w:r w:rsidRPr="001A2921">
        <w:rPr>
          <w:rFonts w:asciiTheme="minorHAnsi" w:hAnsiTheme="minorHAnsi"/>
          <w:sz w:val="24"/>
          <w:szCs w:val="24"/>
        </w:rPr>
        <w:t xml:space="preserve"> assay</w:t>
      </w:r>
      <w:r w:rsidR="00B85B6D" w:rsidRPr="001A2921">
        <w:rPr>
          <w:rFonts w:asciiTheme="minorHAnsi" w:hAnsiTheme="minorHAnsi"/>
          <w:sz w:val="24"/>
          <w:szCs w:val="24"/>
        </w:rPr>
        <w:t>s</w:t>
      </w:r>
      <w:r w:rsidRPr="001A2921">
        <w:rPr>
          <w:rFonts w:asciiTheme="minorHAnsi" w:hAnsiTheme="minorHAnsi"/>
          <w:sz w:val="24"/>
          <w:szCs w:val="24"/>
        </w:rPr>
        <w:t>, seed distribution, and record keeping.  A curator often maintains germplasm col</w:t>
      </w:r>
      <w:r w:rsidR="006A59BE" w:rsidRPr="001A2921">
        <w:rPr>
          <w:rFonts w:asciiTheme="minorHAnsi" w:hAnsiTheme="minorHAnsi"/>
          <w:sz w:val="24"/>
          <w:szCs w:val="24"/>
        </w:rPr>
        <w:t>lections of many genera</w:t>
      </w:r>
      <w:r w:rsidRPr="001A2921">
        <w:rPr>
          <w:rFonts w:asciiTheme="minorHAnsi" w:hAnsiTheme="minorHAnsi"/>
          <w:sz w:val="24"/>
          <w:szCs w:val="24"/>
        </w:rPr>
        <w:t xml:space="preserve">.  As the sizes of the collections increase every year, the workloads also rise </w:t>
      </w:r>
      <w:r w:rsidRPr="001A2921">
        <w:rPr>
          <w:rFonts w:asciiTheme="minorHAnsi" w:hAnsiTheme="minorHAnsi"/>
          <w:sz w:val="24"/>
          <w:szCs w:val="24"/>
        </w:rPr>
        <w:lastRenderedPageBreak/>
        <w:t>accordingly</w:t>
      </w:r>
      <w:r w:rsidR="006A59BE" w:rsidRPr="001A2921">
        <w:rPr>
          <w:rFonts w:asciiTheme="minorHAnsi" w:hAnsiTheme="minorHAnsi"/>
          <w:sz w:val="24"/>
          <w:szCs w:val="24"/>
        </w:rPr>
        <w:t xml:space="preserve"> but resources to accomplish the work do not.</w:t>
      </w:r>
      <w:r w:rsidRPr="001A2921">
        <w:rPr>
          <w:rFonts w:asciiTheme="minorHAnsi" w:hAnsiTheme="minorHAnsi"/>
          <w:sz w:val="24"/>
          <w:szCs w:val="24"/>
        </w:rPr>
        <w:t xml:space="preserve">  The lack of sufficient manpower often results in much </w:t>
      </w:r>
      <w:r w:rsidR="006A59BE" w:rsidRPr="001A2921">
        <w:rPr>
          <w:rFonts w:asciiTheme="minorHAnsi" w:hAnsiTheme="minorHAnsi"/>
          <w:sz w:val="24"/>
          <w:szCs w:val="24"/>
        </w:rPr>
        <w:t>longer intervals for viability</w:t>
      </w:r>
      <w:r w:rsidRPr="001A2921">
        <w:rPr>
          <w:rFonts w:asciiTheme="minorHAnsi" w:hAnsiTheme="minorHAnsi"/>
          <w:sz w:val="24"/>
          <w:szCs w:val="24"/>
        </w:rPr>
        <w:t xml:space="preserve"> testing and seed regeneration than desired. </w:t>
      </w:r>
      <w:r w:rsidR="00C8564B" w:rsidRPr="001A2921">
        <w:rPr>
          <w:rFonts w:asciiTheme="minorHAnsi" w:hAnsiTheme="minorHAnsi"/>
          <w:sz w:val="24"/>
          <w:szCs w:val="24"/>
        </w:rPr>
        <w:t>For example, the lettuce collection at Pullman is tested for germination every 5 to 10 years.</w:t>
      </w:r>
      <w:r w:rsidRPr="001A2921">
        <w:rPr>
          <w:rFonts w:asciiTheme="minorHAnsi" w:hAnsiTheme="minorHAnsi"/>
          <w:sz w:val="24"/>
          <w:szCs w:val="24"/>
        </w:rPr>
        <w:t xml:space="preserve">  This has led to the distribution of some accessions with low seed germination percentage.  Cur</w:t>
      </w:r>
      <w:r w:rsidR="00C8564B" w:rsidRPr="001A2921">
        <w:rPr>
          <w:rFonts w:asciiTheme="minorHAnsi" w:hAnsiTheme="minorHAnsi"/>
          <w:sz w:val="24"/>
          <w:szCs w:val="24"/>
        </w:rPr>
        <w:t>ators may not have enough time,</w:t>
      </w:r>
      <w:r w:rsidRPr="001A2921">
        <w:rPr>
          <w:rFonts w:asciiTheme="minorHAnsi" w:hAnsiTheme="minorHAnsi"/>
          <w:sz w:val="24"/>
          <w:szCs w:val="24"/>
        </w:rPr>
        <w:t xml:space="preserve"> labor</w:t>
      </w:r>
      <w:r w:rsidR="00C8564B" w:rsidRPr="001A2921">
        <w:rPr>
          <w:rFonts w:asciiTheme="minorHAnsi" w:hAnsiTheme="minorHAnsi"/>
          <w:sz w:val="24"/>
          <w:szCs w:val="24"/>
        </w:rPr>
        <w:t>, or resources</w:t>
      </w:r>
      <w:r w:rsidRPr="001A2921">
        <w:rPr>
          <w:rFonts w:asciiTheme="minorHAnsi" w:hAnsiTheme="minorHAnsi"/>
          <w:sz w:val="24"/>
          <w:szCs w:val="24"/>
        </w:rPr>
        <w:t xml:space="preserve"> to conduct adequate evaluation</w:t>
      </w:r>
      <w:r w:rsidR="00C8564B" w:rsidRPr="001A2921">
        <w:rPr>
          <w:rFonts w:asciiTheme="minorHAnsi" w:hAnsiTheme="minorHAnsi"/>
          <w:sz w:val="24"/>
          <w:szCs w:val="24"/>
        </w:rPr>
        <w:t>, characterization, or</w:t>
      </w:r>
      <w:r w:rsidRPr="001A2921">
        <w:rPr>
          <w:rFonts w:asciiTheme="minorHAnsi" w:hAnsiTheme="minorHAnsi"/>
          <w:sz w:val="24"/>
          <w:szCs w:val="24"/>
        </w:rPr>
        <w:t xml:space="preserve"> collection of germplasm.</w:t>
      </w:r>
    </w:p>
    <w:p w14:paraId="540370F0" w14:textId="456FD1A8" w:rsidR="009B1CA5" w:rsidRPr="009B1CA5" w:rsidRDefault="009B1CA5" w:rsidP="009B1CA5">
      <w:pPr>
        <w:pStyle w:val="NormalWeb"/>
        <w:spacing w:before="0" w:beforeAutospacing="0" w:after="0" w:afterAutospacing="0"/>
        <w:ind w:firstLine="720"/>
        <w:rPr>
          <w:rFonts w:asciiTheme="minorHAnsi" w:hAnsiTheme="minorHAnsi" w:cstheme="minorHAnsi"/>
          <w:color w:val="201F1E"/>
          <w:sz w:val="22"/>
          <w:szCs w:val="22"/>
        </w:rPr>
      </w:pPr>
      <w:r w:rsidRPr="009B1CA5">
        <w:rPr>
          <w:rFonts w:asciiTheme="minorHAnsi" w:hAnsiTheme="minorHAnsi" w:cstheme="minorHAnsi"/>
          <w:color w:val="201F1E"/>
          <w:bdr w:val="none" w:sz="0" w:space="0" w:color="auto" w:frame="1"/>
        </w:rPr>
        <w:t xml:space="preserve">The Vegetable Project </w:t>
      </w:r>
      <w:r w:rsidR="00971422">
        <w:rPr>
          <w:rFonts w:asciiTheme="minorHAnsi" w:hAnsiTheme="minorHAnsi" w:cstheme="minorHAnsi"/>
          <w:color w:val="201F1E"/>
          <w:bdr w:val="none" w:sz="0" w:space="0" w:color="auto" w:frame="1"/>
        </w:rPr>
        <w:t xml:space="preserve">at the </w:t>
      </w:r>
      <w:r w:rsidR="00971422">
        <w:rPr>
          <w:rFonts w:ascii="Calibri" w:hAnsi="Calibri" w:cs="Calibri"/>
          <w:color w:val="201F1E"/>
          <w:shd w:val="clear" w:color="auto" w:fill="FFFFFF"/>
        </w:rPr>
        <w:t xml:space="preserve">North Central Regional Plant Introduction Station (NCRPIS) </w:t>
      </w:r>
      <w:r w:rsidRPr="009B1CA5">
        <w:rPr>
          <w:rFonts w:asciiTheme="minorHAnsi" w:hAnsiTheme="minorHAnsi" w:cstheme="minorHAnsi"/>
          <w:color w:val="201F1E"/>
          <w:bdr w:val="none" w:sz="0" w:space="0" w:color="auto" w:frame="1"/>
        </w:rPr>
        <w:t>is comprised of one full-time Iowa State University Research Scientist III (Curator), one part-time Iowa State University Agricultural Assistant III, and one half-time Iowa State University Agricultural Specialist I (position shared with NCRPIS Farm Management team) which is responsible for not only the NCRPIS</w:t>
      </w:r>
      <w:r w:rsidRPr="009B1CA5">
        <w:rPr>
          <w:rStyle w:val="apple-converted-space"/>
          <w:rFonts w:asciiTheme="minorHAnsi" w:hAnsiTheme="minorHAnsi" w:cstheme="minorHAnsi"/>
          <w:color w:val="201F1E"/>
          <w:bdr w:val="none" w:sz="0" w:space="0" w:color="auto" w:frame="1"/>
        </w:rPr>
        <w:t> </w:t>
      </w:r>
      <w:proofErr w:type="spellStart"/>
      <w:r w:rsidRPr="009B1CA5">
        <w:rPr>
          <w:rFonts w:asciiTheme="minorHAnsi" w:hAnsiTheme="minorHAnsi" w:cstheme="minorHAnsi"/>
          <w:i/>
          <w:iCs/>
          <w:color w:val="201F1E"/>
          <w:bdr w:val="none" w:sz="0" w:space="0" w:color="auto" w:frame="1"/>
        </w:rPr>
        <w:t>Cichorium</w:t>
      </w:r>
      <w:proofErr w:type="spellEnd"/>
      <w:r w:rsidRPr="009B1CA5">
        <w:rPr>
          <w:rStyle w:val="apple-converted-space"/>
          <w:rFonts w:asciiTheme="minorHAnsi" w:hAnsiTheme="minorHAnsi" w:cstheme="minorHAnsi"/>
          <w:color w:val="201F1E"/>
          <w:bdr w:val="none" w:sz="0" w:space="0" w:color="auto" w:frame="1"/>
        </w:rPr>
        <w:t> </w:t>
      </w:r>
      <w:r w:rsidRPr="009B1CA5">
        <w:rPr>
          <w:rFonts w:asciiTheme="minorHAnsi" w:hAnsiTheme="minorHAnsi" w:cstheme="minorHAnsi"/>
          <w:color w:val="201F1E"/>
          <w:bdr w:val="none" w:sz="0" w:space="0" w:color="auto" w:frame="1"/>
        </w:rPr>
        <w:t>collection, but also the NPGS</w:t>
      </w:r>
      <w:r w:rsidRPr="009B1CA5">
        <w:rPr>
          <w:rStyle w:val="apple-converted-space"/>
          <w:rFonts w:asciiTheme="minorHAnsi" w:hAnsiTheme="minorHAnsi" w:cstheme="minorHAnsi"/>
          <w:color w:val="201F1E"/>
          <w:bdr w:val="none" w:sz="0" w:space="0" w:color="auto" w:frame="1"/>
        </w:rPr>
        <w:t> </w:t>
      </w:r>
      <w:proofErr w:type="spellStart"/>
      <w:r w:rsidRPr="009B1CA5">
        <w:rPr>
          <w:rFonts w:asciiTheme="minorHAnsi" w:hAnsiTheme="minorHAnsi" w:cstheme="minorHAnsi"/>
          <w:i/>
          <w:iCs/>
          <w:color w:val="201F1E"/>
          <w:bdr w:val="none" w:sz="0" w:space="0" w:color="auto" w:frame="1"/>
        </w:rPr>
        <w:t>Cucumis</w:t>
      </w:r>
      <w:proofErr w:type="spellEnd"/>
      <w:r w:rsidRPr="009B1CA5">
        <w:rPr>
          <w:rFonts w:asciiTheme="minorHAnsi" w:hAnsiTheme="minorHAnsi" w:cstheme="minorHAnsi"/>
          <w:color w:val="201F1E"/>
          <w:bdr w:val="none" w:sz="0" w:space="0" w:color="auto" w:frame="1"/>
        </w:rPr>
        <w:t>,</w:t>
      </w:r>
      <w:r w:rsidRPr="009B1CA5">
        <w:rPr>
          <w:rStyle w:val="apple-converted-space"/>
          <w:rFonts w:asciiTheme="minorHAnsi" w:hAnsiTheme="minorHAnsi" w:cstheme="minorHAnsi"/>
          <w:color w:val="201F1E"/>
          <w:bdr w:val="none" w:sz="0" w:space="0" w:color="auto" w:frame="1"/>
        </w:rPr>
        <w:t> </w:t>
      </w:r>
      <w:r w:rsidRPr="009B1CA5">
        <w:rPr>
          <w:rFonts w:asciiTheme="minorHAnsi" w:hAnsiTheme="minorHAnsi" w:cstheme="minorHAnsi"/>
          <w:i/>
          <w:iCs/>
          <w:color w:val="201F1E"/>
          <w:bdr w:val="none" w:sz="0" w:space="0" w:color="auto" w:frame="1"/>
        </w:rPr>
        <w:t>Cucurbita pepo</w:t>
      </w:r>
      <w:r w:rsidRPr="009B1CA5">
        <w:rPr>
          <w:rFonts w:asciiTheme="minorHAnsi" w:hAnsiTheme="minorHAnsi" w:cstheme="minorHAnsi"/>
          <w:color w:val="201F1E"/>
          <w:bdr w:val="none" w:sz="0" w:space="0" w:color="auto" w:frame="1"/>
        </w:rPr>
        <w:t>,</w:t>
      </w:r>
      <w:r w:rsidRPr="009B1CA5">
        <w:rPr>
          <w:rStyle w:val="apple-converted-space"/>
          <w:rFonts w:asciiTheme="minorHAnsi" w:hAnsiTheme="minorHAnsi" w:cstheme="minorHAnsi"/>
          <w:color w:val="201F1E"/>
          <w:bdr w:val="none" w:sz="0" w:space="0" w:color="auto" w:frame="1"/>
        </w:rPr>
        <w:t> </w:t>
      </w:r>
      <w:r w:rsidRPr="009B1CA5">
        <w:rPr>
          <w:rFonts w:asciiTheme="minorHAnsi" w:hAnsiTheme="minorHAnsi" w:cstheme="minorHAnsi"/>
          <w:i/>
          <w:iCs/>
          <w:color w:val="201F1E"/>
          <w:bdr w:val="none" w:sz="0" w:space="0" w:color="auto" w:frame="1"/>
        </w:rPr>
        <w:t>Daucus</w:t>
      </w:r>
      <w:r w:rsidRPr="009B1CA5">
        <w:rPr>
          <w:rFonts w:asciiTheme="minorHAnsi" w:hAnsiTheme="minorHAnsi" w:cstheme="minorHAnsi"/>
          <w:color w:val="201F1E"/>
          <w:bdr w:val="none" w:sz="0" w:space="0" w:color="auto" w:frame="1"/>
        </w:rPr>
        <w:t>,</w:t>
      </w:r>
      <w:r w:rsidRPr="009B1CA5">
        <w:rPr>
          <w:rStyle w:val="apple-converted-space"/>
          <w:rFonts w:asciiTheme="minorHAnsi" w:hAnsiTheme="minorHAnsi" w:cstheme="minorHAnsi"/>
          <w:color w:val="201F1E"/>
          <w:bdr w:val="none" w:sz="0" w:space="0" w:color="auto" w:frame="1"/>
        </w:rPr>
        <w:t> </w:t>
      </w:r>
      <w:proofErr w:type="spellStart"/>
      <w:r w:rsidRPr="009B1CA5">
        <w:rPr>
          <w:rFonts w:asciiTheme="minorHAnsi" w:hAnsiTheme="minorHAnsi" w:cstheme="minorHAnsi"/>
          <w:i/>
          <w:iCs/>
          <w:color w:val="201F1E"/>
          <w:bdr w:val="none" w:sz="0" w:space="0" w:color="auto" w:frame="1"/>
        </w:rPr>
        <w:t>Ocimum</w:t>
      </w:r>
      <w:proofErr w:type="spellEnd"/>
      <w:r w:rsidRPr="009B1CA5">
        <w:rPr>
          <w:rFonts w:asciiTheme="minorHAnsi" w:hAnsiTheme="minorHAnsi" w:cstheme="minorHAnsi"/>
          <w:color w:val="201F1E"/>
          <w:bdr w:val="none" w:sz="0" w:space="0" w:color="auto" w:frame="1"/>
        </w:rPr>
        <w:t>, and</w:t>
      </w:r>
      <w:r w:rsidRPr="009B1CA5">
        <w:rPr>
          <w:rStyle w:val="apple-converted-space"/>
          <w:rFonts w:asciiTheme="minorHAnsi" w:hAnsiTheme="minorHAnsi" w:cstheme="minorHAnsi"/>
          <w:color w:val="201F1E"/>
          <w:bdr w:val="none" w:sz="0" w:space="0" w:color="auto" w:frame="1"/>
        </w:rPr>
        <w:t> </w:t>
      </w:r>
      <w:proofErr w:type="spellStart"/>
      <w:r w:rsidRPr="009B1CA5">
        <w:rPr>
          <w:rFonts w:asciiTheme="minorHAnsi" w:hAnsiTheme="minorHAnsi" w:cstheme="minorHAnsi"/>
          <w:i/>
          <w:iCs/>
          <w:color w:val="201F1E"/>
          <w:bdr w:val="none" w:sz="0" w:space="0" w:color="auto" w:frame="1"/>
        </w:rPr>
        <w:t>Pastinaca</w:t>
      </w:r>
      <w:r w:rsidRPr="009B1CA5">
        <w:rPr>
          <w:rFonts w:asciiTheme="minorHAnsi" w:hAnsiTheme="minorHAnsi" w:cstheme="minorHAnsi"/>
          <w:color w:val="201F1E"/>
          <w:bdr w:val="none" w:sz="0" w:space="0" w:color="auto" w:frame="1"/>
        </w:rPr>
        <w:t>collections</w:t>
      </w:r>
      <w:proofErr w:type="spellEnd"/>
      <w:r w:rsidRPr="009B1CA5">
        <w:rPr>
          <w:rFonts w:asciiTheme="minorHAnsi" w:hAnsiTheme="minorHAnsi" w:cstheme="minorHAnsi"/>
          <w:color w:val="201F1E"/>
          <w:bdr w:val="none" w:sz="0" w:space="0" w:color="auto" w:frame="1"/>
        </w:rPr>
        <w:t xml:space="preserve"> (almost 8,000 accessions).  They are assisted by three to four full-time-equivalent Iowa State University student employees as well as supported by the station’s administrative, farm management, plant pathology, information technology, seed storage, order processing, and seed germination personnel. </w:t>
      </w:r>
      <w:r w:rsidRPr="009B1CA5">
        <w:rPr>
          <w:rStyle w:val="apple-converted-space"/>
          <w:rFonts w:asciiTheme="minorHAnsi" w:hAnsiTheme="minorHAnsi" w:cstheme="minorHAnsi"/>
          <w:color w:val="201F1E"/>
          <w:bdr w:val="none" w:sz="0" w:space="0" w:color="auto" w:frame="1"/>
        </w:rPr>
        <w:t> </w:t>
      </w:r>
    </w:p>
    <w:p w14:paraId="1140DA78" w14:textId="1BCFBCA5" w:rsidR="002E434C" w:rsidRPr="00971422" w:rsidRDefault="009B1CA5" w:rsidP="00971422">
      <w:pPr>
        <w:pStyle w:val="NormalWeb"/>
        <w:spacing w:before="0" w:beforeAutospacing="0" w:after="0" w:afterAutospacing="0"/>
        <w:rPr>
          <w:rFonts w:ascii="Calibri" w:hAnsi="Calibri" w:cs="Calibri"/>
          <w:color w:val="201F1E"/>
          <w:sz w:val="22"/>
          <w:szCs w:val="22"/>
        </w:rPr>
      </w:pPr>
      <w:r>
        <w:rPr>
          <w:rFonts w:ascii="inherit" w:hAnsi="inherit" w:cs="Calibri"/>
          <w:color w:val="201F1E"/>
          <w:bdr w:val="none" w:sz="0" w:space="0" w:color="auto" w:frame="1"/>
        </w:rPr>
        <w:t> </w:t>
      </w:r>
    </w:p>
    <w:p w14:paraId="0009F1B5" w14:textId="77777777" w:rsidR="002E434C" w:rsidRPr="001A2921" w:rsidRDefault="002E434C" w:rsidP="009803F8">
      <w:pPr>
        <w:pStyle w:val="ColorfulList-Accent11"/>
        <w:ind w:left="1154"/>
        <w:rPr>
          <w:rFonts w:asciiTheme="minorHAnsi" w:hAnsiTheme="minorHAnsi"/>
          <w:b/>
          <w:sz w:val="24"/>
          <w:szCs w:val="24"/>
        </w:rPr>
      </w:pPr>
      <w:r w:rsidRPr="001A2921">
        <w:rPr>
          <w:rFonts w:asciiTheme="minorHAnsi" w:hAnsiTheme="minorHAnsi"/>
          <w:b/>
          <w:sz w:val="24"/>
          <w:szCs w:val="24"/>
        </w:rPr>
        <w:tab/>
      </w:r>
      <w:r w:rsidRPr="001A2921">
        <w:rPr>
          <w:rFonts w:asciiTheme="minorHAnsi" w:hAnsiTheme="minorHAnsi"/>
          <w:b/>
          <w:sz w:val="24"/>
          <w:szCs w:val="24"/>
        </w:rPr>
        <w:tab/>
        <w:t xml:space="preserve">3.4.2 </w:t>
      </w:r>
      <w:r w:rsidRPr="001A2921">
        <w:rPr>
          <w:rFonts w:asciiTheme="minorHAnsi" w:hAnsiTheme="minorHAnsi"/>
          <w:b/>
          <w:sz w:val="24"/>
          <w:szCs w:val="24"/>
        </w:rPr>
        <w:tab/>
        <w:t>Facilities and equipment</w:t>
      </w:r>
    </w:p>
    <w:p w14:paraId="188A6481" w14:textId="77777777" w:rsidR="009803F8" w:rsidRPr="001A2921" w:rsidRDefault="009803F8" w:rsidP="009803F8">
      <w:pPr>
        <w:pStyle w:val="ColorfulList-Accent11"/>
        <w:ind w:left="1154"/>
        <w:rPr>
          <w:rFonts w:asciiTheme="minorHAnsi" w:hAnsiTheme="minorHAnsi"/>
          <w:b/>
          <w:sz w:val="24"/>
          <w:szCs w:val="24"/>
        </w:rPr>
      </w:pPr>
    </w:p>
    <w:p w14:paraId="103E61BD" w14:textId="446C9B8E" w:rsidR="002E434C" w:rsidRDefault="002E434C" w:rsidP="002E434C">
      <w:pPr>
        <w:pStyle w:val="ColorfulList-Accent11"/>
        <w:ind w:left="0" w:firstLine="720"/>
        <w:rPr>
          <w:rFonts w:asciiTheme="minorHAnsi" w:hAnsiTheme="minorHAnsi"/>
          <w:sz w:val="24"/>
          <w:szCs w:val="24"/>
        </w:rPr>
      </w:pPr>
      <w:r w:rsidRPr="001A2921">
        <w:rPr>
          <w:rFonts w:asciiTheme="minorHAnsi" w:hAnsiTheme="minorHAnsi"/>
          <w:sz w:val="24"/>
          <w:szCs w:val="24"/>
        </w:rPr>
        <w:t xml:space="preserve">Seed regenerations are often delayed or slowed because there is not enough greenhouse space, field capacity, or isolation cages. Regenerations for </w:t>
      </w:r>
      <w:r w:rsidRPr="001A2921">
        <w:rPr>
          <w:rFonts w:asciiTheme="minorHAnsi" w:hAnsiTheme="minorHAnsi"/>
          <w:i/>
          <w:sz w:val="24"/>
          <w:szCs w:val="24"/>
        </w:rPr>
        <w:t xml:space="preserve">Cichorium </w:t>
      </w:r>
      <w:r w:rsidRPr="001A2921">
        <w:rPr>
          <w:rFonts w:asciiTheme="minorHAnsi" w:hAnsiTheme="minorHAnsi"/>
          <w:sz w:val="24"/>
          <w:szCs w:val="24"/>
        </w:rPr>
        <w:t xml:space="preserve">and </w:t>
      </w:r>
      <w:r w:rsidRPr="001A2921">
        <w:rPr>
          <w:rFonts w:asciiTheme="minorHAnsi" w:hAnsiTheme="minorHAnsi"/>
          <w:i/>
          <w:sz w:val="24"/>
          <w:szCs w:val="24"/>
        </w:rPr>
        <w:t>Apium</w:t>
      </w:r>
      <w:r w:rsidRPr="001A2921">
        <w:rPr>
          <w:rFonts w:asciiTheme="minorHAnsi" w:hAnsiTheme="minorHAnsi"/>
          <w:sz w:val="24"/>
          <w:szCs w:val="24"/>
        </w:rPr>
        <w:t xml:space="preserve"> collections have been postponed for a few years because of insuffici</w:t>
      </w:r>
      <w:r w:rsidR="00B72B53" w:rsidRPr="001A2921">
        <w:rPr>
          <w:rFonts w:asciiTheme="minorHAnsi" w:hAnsiTheme="minorHAnsi"/>
          <w:sz w:val="24"/>
          <w:szCs w:val="24"/>
        </w:rPr>
        <w:t>ent facilities</w:t>
      </w:r>
      <w:r w:rsidR="00261D71" w:rsidRPr="001A2921">
        <w:rPr>
          <w:rFonts w:asciiTheme="minorHAnsi" w:hAnsiTheme="minorHAnsi"/>
          <w:sz w:val="24"/>
          <w:szCs w:val="24"/>
        </w:rPr>
        <w:t xml:space="preserve"> and resources</w:t>
      </w:r>
      <w:r w:rsidR="00B72B53" w:rsidRPr="001A2921">
        <w:rPr>
          <w:rFonts w:asciiTheme="minorHAnsi" w:hAnsiTheme="minorHAnsi"/>
          <w:sz w:val="24"/>
          <w:szCs w:val="24"/>
        </w:rPr>
        <w:t>, leaving</w:t>
      </w:r>
      <w:r w:rsidRPr="001A2921">
        <w:rPr>
          <w:rFonts w:asciiTheme="minorHAnsi" w:hAnsiTheme="minorHAnsi"/>
          <w:sz w:val="24"/>
          <w:szCs w:val="24"/>
        </w:rPr>
        <w:t xml:space="preserve"> many accessions not available for distribution and/or not backed up at the NCGRP, Ft. Collins, Colorado.</w:t>
      </w:r>
      <w:r w:rsidR="004D3C24">
        <w:rPr>
          <w:rFonts w:asciiTheme="minorHAnsi" w:hAnsiTheme="minorHAnsi"/>
          <w:sz w:val="24"/>
          <w:szCs w:val="24"/>
        </w:rPr>
        <w:t xml:space="preserve"> </w:t>
      </w:r>
      <w:r w:rsidR="00350882">
        <w:rPr>
          <w:rFonts w:asciiTheme="minorHAnsi" w:hAnsiTheme="minorHAnsi"/>
          <w:sz w:val="24"/>
          <w:szCs w:val="24"/>
        </w:rPr>
        <w:t>Spinach seed regenerations have to compete for isolators with the spinach breeding and other research needs in Salinas, California.</w:t>
      </w:r>
    </w:p>
    <w:p w14:paraId="3EB9F0BE" w14:textId="52B9B4AB" w:rsidR="00984034" w:rsidRPr="001A2921" w:rsidRDefault="00192C1C" w:rsidP="002E434C">
      <w:pPr>
        <w:pStyle w:val="ColorfulList-Accent11"/>
        <w:ind w:left="0" w:firstLine="720"/>
        <w:rPr>
          <w:rFonts w:asciiTheme="minorHAnsi" w:hAnsiTheme="minorHAnsi"/>
          <w:sz w:val="24"/>
          <w:szCs w:val="24"/>
        </w:rPr>
      </w:pPr>
      <w:r>
        <w:rPr>
          <w:rFonts w:asciiTheme="minorHAnsi" w:hAnsiTheme="minorHAnsi"/>
          <w:sz w:val="24"/>
          <w:szCs w:val="24"/>
        </w:rPr>
        <w:t xml:space="preserve">The Ames location is rapidly running out of space in both the </w:t>
      </w:r>
      <w:r>
        <w:rPr>
          <w:sz w:val="24"/>
          <w:szCs w:val="24"/>
        </w:rPr>
        <w:t>4</w:t>
      </w:r>
      <w:r>
        <w:rPr>
          <w:rFonts w:cs="Calibri"/>
          <w:sz w:val="24"/>
          <w:szCs w:val="24"/>
        </w:rPr>
        <w:t>°</w:t>
      </w:r>
      <w:r>
        <w:rPr>
          <w:sz w:val="24"/>
          <w:szCs w:val="24"/>
        </w:rPr>
        <w:t xml:space="preserve"> C and -</w:t>
      </w:r>
      <w:r w:rsidR="00E46447">
        <w:rPr>
          <w:sz w:val="24"/>
          <w:szCs w:val="24"/>
        </w:rPr>
        <w:t>20</w:t>
      </w:r>
      <w:r>
        <w:rPr>
          <w:rFonts w:cs="Calibri"/>
          <w:sz w:val="24"/>
          <w:szCs w:val="24"/>
        </w:rPr>
        <w:t>°</w:t>
      </w:r>
      <w:r>
        <w:rPr>
          <w:sz w:val="24"/>
          <w:szCs w:val="24"/>
        </w:rPr>
        <w:t xml:space="preserve"> C seed storage rooms.  A request has been made for support for a 2</w:t>
      </w:r>
      <w:r w:rsidR="001C758C">
        <w:rPr>
          <w:sz w:val="24"/>
          <w:szCs w:val="24"/>
        </w:rPr>
        <w:t>,</w:t>
      </w:r>
      <w:r>
        <w:rPr>
          <w:sz w:val="24"/>
          <w:szCs w:val="24"/>
        </w:rPr>
        <w:t>500 sq. ft. -20</w:t>
      </w:r>
      <w:r>
        <w:rPr>
          <w:rFonts w:cs="Calibri"/>
          <w:sz w:val="24"/>
          <w:szCs w:val="24"/>
        </w:rPr>
        <w:t>°</w:t>
      </w:r>
      <w:r>
        <w:rPr>
          <w:sz w:val="24"/>
          <w:szCs w:val="24"/>
        </w:rPr>
        <w:t xml:space="preserve"> C storage building.  A -20</w:t>
      </w:r>
      <w:r>
        <w:rPr>
          <w:rFonts w:cs="Calibri"/>
          <w:sz w:val="24"/>
          <w:szCs w:val="24"/>
        </w:rPr>
        <w:t>°</w:t>
      </w:r>
      <w:r>
        <w:rPr>
          <w:sz w:val="24"/>
          <w:szCs w:val="24"/>
        </w:rPr>
        <w:t xml:space="preserve"> C cold room could essentially double the longevity of viability of many of the taxa maintained at the NCRPIS.  Greenhouse space is inadequate, and the facilities are outdated.  </w:t>
      </w:r>
      <w:r w:rsidR="004D3C24">
        <w:rPr>
          <w:sz w:val="24"/>
          <w:szCs w:val="24"/>
        </w:rPr>
        <w:t>C</w:t>
      </w:r>
      <w:r>
        <w:rPr>
          <w:sz w:val="24"/>
          <w:szCs w:val="24"/>
        </w:rPr>
        <w:t>ontinue</w:t>
      </w:r>
      <w:r w:rsidR="004D3C24">
        <w:rPr>
          <w:sz w:val="24"/>
          <w:szCs w:val="24"/>
        </w:rPr>
        <w:t>d efforts are made</w:t>
      </w:r>
      <w:r>
        <w:rPr>
          <w:sz w:val="24"/>
          <w:szCs w:val="24"/>
        </w:rPr>
        <w:t xml:space="preserve"> to upgrade as funding becomes available such as the purchase of LED lighting fixtures to improve plant productivity and reduce costs.  A few new germplasm regeneration cage frames and screens are purchased annually to replace old and damaged equipment that cannot be repaired on-site.</w:t>
      </w:r>
      <w:r w:rsidR="00AD4E86">
        <w:rPr>
          <w:sz w:val="24"/>
          <w:szCs w:val="24"/>
        </w:rPr>
        <w:t xml:space="preserve"> </w:t>
      </w:r>
      <w:r w:rsidR="00AD4E86">
        <w:rPr>
          <w:rFonts w:asciiTheme="minorHAnsi" w:hAnsiTheme="minorHAnsi"/>
          <w:sz w:val="24"/>
          <w:szCs w:val="24"/>
        </w:rPr>
        <w:t xml:space="preserve"> The construction of colder seed storage facilities </w:t>
      </w:r>
      <w:r w:rsidR="00AD4E86" w:rsidRPr="001A2921">
        <w:rPr>
          <w:rFonts w:asciiTheme="minorHAnsi" w:hAnsiTheme="minorHAnsi"/>
          <w:sz w:val="24"/>
          <w:szCs w:val="24"/>
        </w:rPr>
        <w:t>-18</w:t>
      </w:r>
      <w:r w:rsidR="00AD4E86">
        <w:rPr>
          <w:rFonts w:asciiTheme="minorHAnsi" w:hAnsiTheme="minorHAnsi"/>
          <w:sz w:val="24"/>
          <w:szCs w:val="24"/>
        </w:rPr>
        <w:t>-20</w:t>
      </w:r>
      <w:r w:rsidR="00AD4E86" w:rsidRPr="001A2921">
        <w:rPr>
          <w:rFonts w:asciiTheme="minorHAnsi" w:hAnsiTheme="minorHAnsi"/>
          <w:position w:val="6"/>
          <w:sz w:val="24"/>
          <w:szCs w:val="24"/>
        </w:rPr>
        <w:t>o</w:t>
      </w:r>
      <w:r w:rsidR="00AD4E86" w:rsidRPr="001A2921">
        <w:rPr>
          <w:rFonts w:asciiTheme="minorHAnsi" w:hAnsiTheme="minorHAnsi"/>
          <w:sz w:val="24"/>
          <w:szCs w:val="24"/>
        </w:rPr>
        <w:t>C</w:t>
      </w:r>
      <w:r w:rsidR="00AD4E86">
        <w:rPr>
          <w:rFonts w:asciiTheme="minorHAnsi" w:hAnsiTheme="minorHAnsi"/>
          <w:sz w:val="24"/>
          <w:szCs w:val="24"/>
        </w:rPr>
        <w:t>, at the active sites is helpful for maintaining seed viability and deserves applause.</w:t>
      </w:r>
    </w:p>
    <w:p w14:paraId="7E557273" w14:textId="77777777" w:rsidR="002E434C" w:rsidRPr="001A2921" w:rsidRDefault="002E434C" w:rsidP="002E434C">
      <w:pPr>
        <w:pStyle w:val="ColorfulList-Accent11"/>
        <w:ind w:left="1154"/>
        <w:rPr>
          <w:rFonts w:asciiTheme="minorHAnsi" w:hAnsiTheme="minorHAnsi"/>
          <w:sz w:val="24"/>
          <w:szCs w:val="24"/>
        </w:rPr>
      </w:pPr>
    </w:p>
    <w:p w14:paraId="2F14A648" w14:textId="77777777" w:rsidR="002E434C" w:rsidRPr="001A2921" w:rsidRDefault="002E434C" w:rsidP="002E434C">
      <w:pPr>
        <w:pStyle w:val="ColorfulList-Accent11"/>
        <w:ind w:left="1154"/>
        <w:rPr>
          <w:rFonts w:asciiTheme="minorHAnsi" w:hAnsiTheme="minorHAnsi"/>
          <w:b/>
          <w:sz w:val="24"/>
          <w:szCs w:val="24"/>
        </w:rPr>
      </w:pPr>
      <w:r w:rsidRPr="001A2921">
        <w:rPr>
          <w:rFonts w:asciiTheme="minorHAnsi" w:hAnsiTheme="minorHAnsi"/>
          <w:b/>
          <w:sz w:val="24"/>
          <w:szCs w:val="24"/>
        </w:rPr>
        <w:tab/>
        <w:t>3.5</w:t>
      </w:r>
      <w:r w:rsidRPr="001A2921">
        <w:rPr>
          <w:rFonts w:asciiTheme="minorHAnsi" w:hAnsiTheme="minorHAnsi"/>
          <w:b/>
          <w:sz w:val="24"/>
          <w:szCs w:val="24"/>
        </w:rPr>
        <w:tab/>
        <w:t>Fiscal and operational resources</w:t>
      </w:r>
    </w:p>
    <w:p w14:paraId="463BDF6A" w14:textId="77777777" w:rsidR="002E434C" w:rsidRPr="001A2921" w:rsidRDefault="002E434C" w:rsidP="002E434C">
      <w:pPr>
        <w:pStyle w:val="ColorfulList-Accent11"/>
        <w:spacing w:after="0"/>
        <w:ind w:left="1154"/>
        <w:rPr>
          <w:rFonts w:asciiTheme="minorHAnsi" w:hAnsiTheme="minorHAnsi"/>
          <w:b/>
          <w:sz w:val="24"/>
          <w:szCs w:val="24"/>
        </w:rPr>
      </w:pPr>
    </w:p>
    <w:p w14:paraId="01F6B563" w14:textId="3954D45F" w:rsidR="002E434C" w:rsidRDefault="002E434C" w:rsidP="00971422">
      <w:pPr>
        <w:pStyle w:val="ColorfulList-Accent11"/>
        <w:spacing w:after="0"/>
        <w:ind w:left="0" w:firstLine="720"/>
        <w:rPr>
          <w:rFonts w:asciiTheme="minorHAnsi" w:hAnsiTheme="minorHAnsi"/>
          <w:sz w:val="24"/>
          <w:szCs w:val="24"/>
        </w:rPr>
      </w:pPr>
      <w:r w:rsidRPr="001A2921">
        <w:rPr>
          <w:rFonts w:asciiTheme="minorHAnsi" w:hAnsiTheme="minorHAnsi"/>
          <w:sz w:val="24"/>
          <w:szCs w:val="24"/>
        </w:rPr>
        <w:lastRenderedPageBreak/>
        <w:t>Present activity in public programs is supported largely by in-house research funds.  In California, additional support for lettuce</w:t>
      </w:r>
      <w:r w:rsidR="00980B74">
        <w:rPr>
          <w:rFonts w:asciiTheme="minorHAnsi" w:hAnsiTheme="minorHAnsi"/>
          <w:sz w:val="24"/>
          <w:szCs w:val="24"/>
        </w:rPr>
        <w:t>,</w:t>
      </w:r>
      <w:r w:rsidR="00554E2A">
        <w:rPr>
          <w:rFonts w:asciiTheme="minorHAnsi" w:hAnsiTheme="minorHAnsi"/>
          <w:sz w:val="24"/>
          <w:szCs w:val="24"/>
        </w:rPr>
        <w:t xml:space="preserve"> spinach</w:t>
      </w:r>
      <w:r w:rsidR="00980B74">
        <w:rPr>
          <w:rFonts w:asciiTheme="minorHAnsi" w:hAnsiTheme="minorHAnsi"/>
          <w:sz w:val="24"/>
          <w:szCs w:val="24"/>
        </w:rPr>
        <w:t>, and celery</w:t>
      </w:r>
      <w:r w:rsidR="00554E2A">
        <w:rPr>
          <w:rFonts w:asciiTheme="minorHAnsi" w:hAnsiTheme="minorHAnsi"/>
          <w:sz w:val="24"/>
          <w:szCs w:val="24"/>
        </w:rPr>
        <w:t xml:space="preserve"> </w:t>
      </w:r>
      <w:r w:rsidRPr="001A2921">
        <w:rPr>
          <w:rFonts w:asciiTheme="minorHAnsi" w:hAnsiTheme="minorHAnsi"/>
          <w:sz w:val="24"/>
          <w:szCs w:val="24"/>
        </w:rPr>
        <w:t>research</w:t>
      </w:r>
      <w:r w:rsidR="00980B74">
        <w:rPr>
          <w:rFonts w:asciiTheme="minorHAnsi" w:hAnsiTheme="minorHAnsi"/>
          <w:sz w:val="24"/>
          <w:szCs w:val="24"/>
        </w:rPr>
        <w:t>es</w:t>
      </w:r>
      <w:r w:rsidRPr="001A2921">
        <w:rPr>
          <w:rFonts w:asciiTheme="minorHAnsi" w:hAnsiTheme="minorHAnsi"/>
          <w:sz w:val="24"/>
          <w:szCs w:val="24"/>
        </w:rPr>
        <w:t xml:space="preserve"> is obtained from commodity group research funds.  Portions of these funds are used for germplasm activities.  It is legitimate to use these funds, as the germplasm activity supports breeding research. However, the level of germplasm preservation and characterization will always be limited by the need to make decisions about how to divide research support into research and germplasm needs.  Therefore, there is a continuing need for unrestricted germplasm support through </w:t>
      </w:r>
      <w:r w:rsidR="00980B74">
        <w:rPr>
          <w:rFonts w:asciiTheme="minorHAnsi" w:hAnsiTheme="minorHAnsi"/>
          <w:sz w:val="24"/>
          <w:szCs w:val="24"/>
        </w:rPr>
        <w:t>f</w:t>
      </w:r>
      <w:r w:rsidRPr="001A2921">
        <w:rPr>
          <w:rFonts w:asciiTheme="minorHAnsi" w:hAnsiTheme="minorHAnsi"/>
          <w:sz w:val="24"/>
          <w:szCs w:val="24"/>
        </w:rPr>
        <w:t>ederal funding.</w:t>
      </w:r>
    </w:p>
    <w:p w14:paraId="6A8488F0" w14:textId="24E4216A" w:rsidR="001C758C" w:rsidRDefault="001C758C" w:rsidP="001C758C">
      <w:pPr>
        <w:ind w:firstLine="720"/>
      </w:pPr>
      <w:r>
        <w:rPr>
          <w:rFonts w:ascii="Calibri" w:hAnsi="Calibri" w:cs="Calibri"/>
          <w:color w:val="201F1E"/>
          <w:shd w:val="clear" w:color="auto" w:fill="FFFFFF"/>
        </w:rPr>
        <w:t xml:space="preserve">The operations of the </w:t>
      </w:r>
      <w:r w:rsidR="00971422">
        <w:rPr>
          <w:rFonts w:ascii="Calibri" w:hAnsi="Calibri" w:cs="Calibri"/>
          <w:color w:val="201F1E"/>
          <w:shd w:val="clear" w:color="auto" w:fill="FFFFFF"/>
        </w:rPr>
        <w:t xml:space="preserve">NCRPIS </w:t>
      </w:r>
      <w:r>
        <w:rPr>
          <w:rFonts w:ascii="Calibri" w:hAnsi="Calibri" w:cs="Calibri"/>
          <w:color w:val="201F1E"/>
          <w:shd w:val="clear" w:color="auto" w:fill="FFFFFF"/>
        </w:rPr>
        <w:t>are supported by the USDA-ARS Plant Introduction Research Unit’s CRIS Project, by Hatch Multistate Project NC-007, and from in-kind support from Iowa State University, its host institution.  This funding support provides for the Station’s farm and facilities operations and the scientific, technical, and administrative personnel responsible for curation, maintenance and distribution of more than 1,700 plant taxa, including 1,563 accessions of</w:t>
      </w:r>
      <w:r>
        <w:rPr>
          <w:rStyle w:val="apple-converted-space"/>
          <w:rFonts w:ascii="Calibri" w:hAnsi="Calibri" w:cs="Calibri"/>
          <w:color w:val="201F1E"/>
          <w:shd w:val="clear" w:color="auto" w:fill="FFFFFF"/>
        </w:rPr>
        <w:t> </w:t>
      </w:r>
      <w:r>
        <w:rPr>
          <w:rFonts w:ascii="Calibri" w:hAnsi="Calibri" w:cs="Calibri"/>
          <w:i/>
          <w:iCs/>
          <w:color w:val="201F1E"/>
        </w:rPr>
        <w:t>Daucus</w:t>
      </w:r>
      <w:r>
        <w:rPr>
          <w:rStyle w:val="apple-converted-space"/>
          <w:rFonts w:ascii="Calibri" w:hAnsi="Calibri" w:cs="Calibri"/>
          <w:color w:val="201F1E"/>
          <w:shd w:val="clear" w:color="auto" w:fill="FFFFFF"/>
        </w:rPr>
        <w:t> </w:t>
      </w:r>
      <w:r>
        <w:rPr>
          <w:rFonts w:ascii="Calibri" w:hAnsi="Calibri" w:cs="Calibri"/>
          <w:color w:val="201F1E"/>
          <w:shd w:val="clear" w:color="auto" w:fill="FFFFFF"/>
        </w:rPr>
        <w:t xml:space="preserve">and associated information.  These funds also support phytosanitary and pollination efforts, and software development focused on improved </w:t>
      </w:r>
      <w:proofErr w:type="spellStart"/>
      <w:r>
        <w:rPr>
          <w:rFonts w:ascii="Calibri" w:hAnsi="Calibri" w:cs="Calibri"/>
          <w:color w:val="201F1E"/>
          <w:shd w:val="clear" w:color="auto" w:fill="FFFFFF"/>
        </w:rPr>
        <w:t>genebank</w:t>
      </w:r>
      <w:proofErr w:type="spellEnd"/>
      <w:r>
        <w:rPr>
          <w:rFonts w:ascii="Calibri" w:hAnsi="Calibri" w:cs="Calibri"/>
          <w:color w:val="201F1E"/>
          <w:shd w:val="clear" w:color="auto" w:fill="FFFFFF"/>
        </w:rPr>
        <w:t xml:space="preserve"> information workflows.</w:t>
      </w:r>
    </w:p>
    <w:p w14:paraId="70993C34" w14:textId="77777777" w:rsidR="002E434C" w:rsidRPr="001A2921" w:rsidRDefault="002E434C" w:rsidP="00971422">
      <w:pPr>
        <w:pStyle w:val="ColorfulList-Accent11"/>
        <w:ind w:left="0"/>
        <w:rPr>
          <w:rFonts w:asciiTheme="minorHAnsi" w:hAnsiTheme="minorHAnsi"/>
          <w:b/>
          <w:sz w:val="24"/>
          <w:szCs w:val="24"/>
        </w:rPr>
      </w:pPr>
    </w:p>
    <w:p w14:paraId="41A77B4C" w14:textId="77777777" w:rsidR="002E434C" w:rsidRPr="001A2921" w:rsidRDefault="002E434C" w:rsidP="002E434C">
      <w:pPr>
        <w:pStyle w:val="ColorfulList-Accent11"/>
        <w:ind w:hanging="720"/>
        <w:rPr>
          <w:rFonts w:asciiTheme="minorHAnsi" w:hAnsiTheme="minorHAnsi"/>
          <w:b/>
          <w:sz w:val="24"/>
          <w:szCs w:val="24"/>
        </w:rPr>
      </w:pPr>
      <w:r w:rsidRPr="001A2921">
        <w:rPr>
          <w:rFonts w:asciiTheme="minorHAnsi" w:hAnsiTheme="minorHAnsi"/>
          <w:b/>
          <w:sz w:val="24"/>
          <w:szCs w:val="24"/>
        </w:rPr>
        <w:t>4.</w:t>
      </w:r>
      <w:r w:rsidRPr="001A2921">
        <w:rPr>
          <w:rFonts w:asciiTheme="minorHAnsi" w:hAnsiTheme="minorHAnsi"/>
          <w:b/>
          <w:sz w:val="24"/>
          <w:szCs w:val="24"/>
        </w:rPr>
        <w:tab/>
        <w:t>Other genetic resource capacities (germplasm collections</w:t>
      </w:r>
      <w:r w:rsidRPr="00274115">
        <w:rPr>
          <w:rFonts w:asciiTheme="minorHAnsi" w:hAnsiTheme="minorHAnsi"/>
          <w:b/>
          <w:sz w:val="24"/>
          <w:szCs w:val="24"/>
        </w:rPr>
        <w:t xml:space="preserve">, </w:t>
      </w:r>
      <w:r w:rsidRPr="001A2921">
        <w:rPr>
          <w:rFonts w:asciiTheme="minorHAnsi" w:hAnsiTheme="minorHAnsi"/>
          <w:b/>
          <w:sz w:val="24"/>
          <w:szCs w:val="24"/>
          <w:u w:val="single"/>
        </w:rPr>
        <w:t>in situ</w:t>
      </w:r>
      <w:r w:rsidRPr="001A2921">
        <w:rPr>
          <w:rFonts w:asciiTheme="minorHAnsi" w:hAnsiTheme="minorHAnsi"/>
          <w:b/>
          <w:sz w:val="24"/>
          <w:szCs w:val="24"/>
        </w:rPr>
        <w:t xml:space="preserve"> reserves, specialized genetic/genomic stocks, associated information, research and managerial capacities and tools, and industry/technical specialists/orga</w:t>
      </w:r>
      <w:r w:rsidR="000751AE">
        <w:rPr>
          <w:rFonts w:asciiTheme="minorHAnsi" w:hAnsiTheme="minorHAnsi"/>
          <w:b/>
          <w:sz w:val="24"/>
          <w:szCs w:val="24"/>
        </w:rPr>
        <w:t>nizations)</w:t>
      </w:r>
    </w:p>
    <w:p w14:paraId="5131EC73" w14:textId="1C42D2C6" w:rsidR="002E434C" w:rsidRPr="001A2921" w:rsidRDefault="002E434C" w:rsidP="002E434C">
      <w:pPr>
        <w:ind w:firstLine="720"/>
        <w:rPr>
          <w:rFonts w:asciiTheme="minorHAnsi" w:hAnsiTheme="minorHAnsi"/>
        </w:rPr>
      </w:pPr>
      <w:r w:rsidRPr="001A2921">
        <w:rPr>
          <w:rFonts w:asciiTheme="minorHAnsi" w:hAnsiTheme="minorHAnsi"/>
        </w:rPr>
        <w:t>Besides the U.S., there are several germplasm collections of lettuce, both cultivars and wild species,</w:t>
      </w:r>
      <w:r w:rsidRPr="001A2921">
        <w:rPr>
          <w:rFonts w:asciiTheme="minorHAnsi" w:hAnsiTheme="minorHAnsi"/>
          <w:i/>
        </w:rPr>
        <w:t xml:space="preserve"> </w:t>
      </w:r>
      <w:r w:rsidRPr="001A2921">
        <w:rPr>
          <w:rFonts w:asciiTheme="minorHAnsi" w:hAnsiTheme="minorHAnsi"/>
        </w:rPr>
        <w:t xml:space="preserve">around the world.  The major ones (with more than 500 accessions) include Centre for Genetic Resources, Wageningen, the Netherlands (CGN, </w:t>
      </w:r>
      <w:hyperlink r:id="rId12" w:history="1">
        <w:r w:rsidRPr="001A2921">
          <w:rPr>
            <w:rStyle w:val="Hyperlink"/>
            <w:rFonts w:asciiTheme="minorHAnsi" w:hAnsiTheme="minorHAnsi"/>
          </w:rPr>
          <w:t>http://www.wageningenur.nl/en/Expertise-Services/Statutory-research-tasks/Centre-for-Genetic-Resources-the-Netherlands-1.htm</w:t>
        </w:r>
      </w:hyperlink>
      <w:r w:rsidRPr="001A2921">
        <w:rPr>
          <w:rFonts w:asciiTheme="minorHAnsi" w:hAnsiTheme="minorHAnsi"/>
        </w:rPr>
        <w:t xml:space="preserve">); Institute of Plant Genetics and Crop Plant Research, Gatersleben, Germany (IPK, </w:t>
      </w:r>
      <w:hyperlink r:id="rId13" w:history="1">
        <w:r w:rsidRPr="001A2921">
          <w:rPr>
            <w:rStyle w:val="Hyperlink"/>
            <w:rFonts w:asciiTheme="minorHAnsi" w:hAnsiTheme="minorHAnsi"/>
          </w:rPr>
          <w:t>www.ipk-gatersleben.de</w:t>
        </w:r>
      </w:hyperlink>
      <w:r w:rsidRPr="001A2921">
        <w:rPr>
          <w:rFonts w:asciiTheme="minorHAnsi" w:hAnsiTheme="minorHAnsi"/>
        </w:rPr>
        <w:t xml:space="preserve">); N.I. Vavilov Institute of Plant Industry, St. Petersburg, Russia (VIR, </w:t>
      </w:r>
      <w:hyperlink r:id="rId14" w:history="1">
        <w:r w:rsidRPr="001A2921">
          <w:rPr>
            <w:rStyle w:val="Hyperlink"/>
            <w:rFonts w:asciiTheme="minorHAnsi" w:hAnsiTheme="minorHAnsi"/>
          </w:rPr>
          <w:t>www.vir.nw.ru</w:t>
        </w:r>
      </w:hyperlink>
      <w:r w:rsidRPr="001A2921">
        <w:rPr>
          <w:rFonts w:asciiTheme="minorHAnsi" w:hAnsiTheme="minorHAnsi"/>
        </w:rPr>
        <w:t xml:space="preserve">); GEVES, Brion, France; INRA, Versailles, France; Research Institute of Crop Production, Olomouc, Czech Republic; Horticulture Research International, Wellesbourne, United </w:t>
      </w:r>
      <w:r w:rsidR="00DF37F8" w:rsidRPr="001A2921">
        <w:rPr>
          <w:rFonts w:asciiTheme="minorHAnsi" w:hAnsiTheme="minorHAnsi"/>
        </w:rPr>
        <w:t>Kingdom</w:t>
      </w:r>
      <w:r w:rsidRPr="001A2921">
        <w:rPr>
          <w:rFonts w:asciiTheme="minorHAnsi" w:hAnsiTheme="minorHAnsi"/>
        </w:rPr>
        <w:t xml:space="preserve"> (HRI); Institute of Agrobotany, Tápiószele, Hungary; Institute of Crop Germplasm Resources, Beijing, China. Passport and evaluation information about the accessions can be searched on-line at the websites provided and seeds may be requested from the institutions. The CGN, IPK, and VIR also have relatively large spinach collections.</w:t>
      </w:r>
    </w:p>
    <w:p w14:paraId="0348C974" w14:textId="73B613BA" w:rsidR="002E434C" w:rsidRDefault="002E434C" w:rsidP="002E434C">
      <w:pPr>
        <w:rPr>
          <w:rFonts w:asciiTheme="minorHAnsi" w:hAnsiTheme="minorHAnsi"/>
        </w:rPr>
      </w:pPr>
      <w:r w:rsidRPr="001A2921">
        <w:rPr>
          <w:rFonts w:asciiTheme="minorHAnsi" w:hAnsiTheme="minorHAnsi"/>
        </w:rPr>
        <w:tab/>
        <w:t xml:space="preserve">The CGN maintains a searchable database for lettuce, </w:t>
      </w:r>
      <w:r w:rsidR="00D07879">
        <w:rPr>
          <w:rFonts w:asciiTheme="minorHAnsi" w:hAnsiTheme="minorHAnsi"/>
        </w:rPr>
        <w:t xml:space="preserve">spinach, and chicory/endive, </w:t>
      </w:r>
      <w:r w:rsidRPr="001A2921">
        <w:rPr>
          <w:rFonts w:asciiTheme="minorHAnsi" w:hAnsiTheme="minorHAnsi"/>
        </w:rPr>
        <w:t>the International</w:t>
      </w:r>
      <w:r w:rsidR="005836B8">
        <w:rPr>
          <w:rFonts w:asciiTheme="minorHAnsi" w:hAnsiTheme="minorHAnsi"/>
        </w:rPr>
        <w:t xml:space="preserve"> Leafy Vegetables</w:t>
      </w:r>
      <w:r w:rsidRPr="001A2921">
        <w:rPr>
          <w:rFonts w:asciiTheme="minorHAnsi" w:hAnsiTheme="minorHAnsi"/>
        </w:rPr>
        <w:t xml:space="preserve"> Database (</w:t>
      </w:r>
      <w:hyperlink r:id="rId15" w:history="1">
        <w:r w:rsidR="00D07879" w:rsidRPr="00B42313">
          <w:rPr>
            <w:rStyle w:val="Hyperlink"/>
            <w:rFonts w:asciiTheme="minorHAnsi" w:hAnsiTheme="minorHAnsi"/>
          </w:rPr>
          <w:t>https://ecpgr.cgn.wur.nl/LVintro/</w:t>
        </w:r>
      </w:hyperlink>
      <w:r w:rsidR="00D07879">
        <w:rPr>
          <w:rFonts w:asciiTheme="minorHAnsi" w:hAnsiTheme="minorHAnsi"/>
        </w:rPr>
        <w:t xml:space="preserve">) </w:t>
      </w:r>
      <w:r w:rsidRPr="001A2921">
        <w:rPr>
          <w:rFonts w:asciiTheme="minorHAnsi" w:hAnsiTheme="minorHAnsi"/>
        </w:rPr>
        <w:t xml:space="preserve">which currently contains information of more than 11,697 accessions from 30 institutes and genebanks in 23 countries.  This represents all major </w:t>
      </w:r>
      <w:r w:rsidRPr="001A2921">
        <w:rPr>
          <w:rFonts w:asciiTheme="minorHAnsi" w:hAnsiTheme="minorHAnsi"/>
          <w:i/>
        </w:rPr>
        <w:t xml:space="preserve">Lactuca </w:t>
      </w:r>
      <w:r w:rsidRPr="001A2921">
        <w:rPr>
          <w:rFonts w:asciiTheme="minorHAnsi" w:hAnsiTheme="minorHAnsi"/>
        </w:rPr>
        <w:t>collections in the world except China.</w:t>
      </w:r>
      <w:r w:rsidR="00D07879">
        <w:rPr>
          <w:rFonts w:asciiTheme="minorHAnsi" w:hAnsiTheme="minorHAnsi"/>
        </w:rPr>
        <w:t xml:space="preserve"> According to the database, the major collections of chicory/endive (</w:t>
      </w:r>
      <w:r w:rsidR="00B73192">
        <w:rPr>
          <w:rFonts w:asciiTheme="minorHAnsi" w:hAnsiTheme="minorHAnsi"/>
        </w:rPr>
        <w:t xml:space="preserve">with </w:t>
      </w:r>
      <w:r w:rsidR="00D07879">
        <w:rPr>
          <w:rFonts w:asciiTheme="minorHAnsi" w:hAnsiTheme="minorHAnsi"/>
        </w:rPr>
        <w:t xml:space="preserve">more than 100 accessions) include </w:t>
      </w:r>
      <w:r w:rsidR="00D07879">
        <w:rPr>
          <w:rFonts w:asciiTheme="minorHAnsi" w:hAnsiTheme="minorHAnsi"/>
        </w:rPr>
        <w:lastRenderedPageBreak/>
        <w:t>IPK (692 accessions), GEVES (the French Variety and Seed Study and Control Group, 464 accessions), and VIR (149 accessions).</w:t>
      </w:r>
    </w:p>
    <w:p w14:paraId="2285960C" w14:textId="15D04825" w:rsidR="00941935" w:rsidRPr="00941935" w:rsidRDefault="00941935" w:rsidP="00941935">
      <w:pPr>
        <w:ind w:firstLine="783"/>
        <w:rPr>
          <w:rFonts w:asciiTheme="minorHAnsi" w:hAnsiTheme="minorHAnsi"/>
        </w:rPr>
      </w:pPr>
      <w:r w:rsidRPr="00FB683A">
        <w:rPr>
          <w:rFonts w:asciiTheme="minorHAnsi" w:hAnsiTheme="minorHAnsi"/>
        </w:rPr>
        <w:t>According to Genesys</w:t>
      </w:r>
      <w:r>
        <w:rPr>
          <w:rFonts w:asciiTheme="minorHAnsi" w:hAnsiTheme="minorHAnsi"/>
        </w:rPr>
        <w:t xml:space="preserve"> PGR (</w:t>
      </w:r>
      <w:hyperlink r:id="rId16" w:history="1">
        <w:r w:rsidR="00E91493" w:rsidRPr="00B42313">
          <w:rPr>
            <w:rStyle w:val="Hyperlink"/>
            <w:rFonts w:asciiTheme="minorHAnsi" w:hAnsiTheme="minorHAnsi"/>
          </w:rPr>
          <w:t>https://www.genesys-pgr.org/welcome</w:t>
        </w:r>
      </w:hyperlink>
      <w:r w:rsidR="00E91493">
        <w:rPr>
          <w:rFonts w:asciiTheme="minorHAnsi" w:hAnsiTheme="minorHAnsi"/>
        </w:rPr>
        <w:t xml:space="preserve"> </w:t>
      </w:r>
      <w:r>
        <w:rPr>
          <w:rFonts w:asciiTheme="minorHAnsi" w:hAnsiTheme="minorHAnsi"/>
        </w:rPr>
        <w:t>)</w:t>
      </w:r>
      <w:r w:rsidRPr="00FB683A">
        <w:rPr>
          <w:rFonts w:asciiTheme="minorHAnsi" w:hAnsiTheme="minorHAnsi"/>
        </w:rPr>
        <w:t xml:space="preserve">, the largest non-U.S. holdings of </w:t>
      </w:r>
      <w:r w:rsidRPr="00F82A11">
        <w:rPr>
          <w:rFonts w:asciiTheme="minorHAnsi" w:hAnsiTheme="minorHAnsi"/>
          <w:i/>
        </w:rPr>
        <w:t>Apium graveolens</w:t>
      </w:r>
      <w:r w:rsidRPr="00FB683A">
        <w:rPr>
          <w:rFonts w:asciiTheme="minorHAnsi" w:hAnsiTheme="minorHAnsi"/>
        </w:rPr>
        <w:t xml:space="preserve"> are IPK (250 accessions), VIR (155 accessions) and the Center for Plant Diversity Institute (NODIK) in Hungary (91 accessions).</w:t>
      </w:r>
    </w:p>
    <w:p w14:paraId="1A651A2B" w14:textId="6DF85F33" w:rsidR="00CA3DE1" w:rsidRPr="00CA3DE1" w:rsidRDefault="00CA3DE1" w:rsidP="000751AE">
      <w:pPr>
        <w:pStyle w:val="ColorfulList-Accent11"/>
        <w:spacing w:line="240" w:lineRule="auto"/>
        <w:ind w:left="0" w:firstLine="720"/>
        <w:rPr>
          <w:sz w:val="24"/>
          <w:szCs w:val="24"/>
        </w:rPr>
      </w:pPr>
      <w:r w:rsidRPr="00CA3DE1">
        <w:rPr>
          <w:sz w:val="24"/>
          <w:szCs w:val="24"/>
        </w:rPr>
        <w:t xml:space="preserve">With the exception of </w:t>
      </w:r>
      <w:r w:rsidRPr="00980B74">
        <w:rPr>
          <w:i/>
          <w:sz w:val="24"/>
          <w:szCs w:val="24"/>
        </w:rPr>
        <w:t>Lactuca</w:t>
      </w:r>
      <w:r w:rsidRPr="00CA3DE1">
        <w:rPr>
          <w:sz w:val="24"/>
          <w:szCs w:val="24"/>
        </w:rPr>
        <w:t xml:space="preserve"> species, there are few native wild relatives of these leafy vegetables in the U.S.; therefore, there is not much opportunity to establish </w:t>
      </w:r>
      <w:r w:rsidRPr="00CA3DE1">
        <w:rPr>
          <w:i/>
          <w:sz w:val="24"/>
          <w:szCs w:val="24"/>
        </w:rPr>
        <w:t>in situ</w:t>
      </w:r>
      <w:r w:rsidRPr="00CA3DE1">
        <w:rPr>
          <w:sz w:val="24"/>
          <w:szCs w:val="24"/>
        </w:rPr>
        <w:t xml:space="preserve"> reserves to protect them. Eleven </w:t>
      </w:r>
      <w:r w:rsidRPr="00CA3DE1">
        <w:rPr>
          <w:i/>
          <w:sz w:val="24"/>
          <w:szCs w:val="24"/>
        </w:rPr>
        <w:t xml:space="preserve">Lactuca </w:t>
      </w:r>
      <w:r w:rsidRPr="00CA3DE1">
        <w:rPr>
          <w:sz w:val="24"/>
          <w:szCs w:val="24"/>
        </w:rPr>
        <w:t>taxa have been recorded in the U. S., including species that originated and are distributed only in North America, as well as species that are synanthropic and cosmopolitan (</w:t>
      </w:r>
      <w:r w:rsidRPr="00CA3DE1">
        <w:rPr>
          <w:i/>
          <w:sz w:val="24"/>
          <w:szCs w:val="24"/>
        </w:rPr>
        <w:t>L. serriola, L. saligna, and L. virosa</w:t>
      </w:r>
      <w:r w:rsidRPr="00CA3DE1">
        <w:rPr>
          <w:sz w:val="24"/>
          <w:szCs w:val="24"/>
        </w:rPr>
        <w:t xml:space="preserve">), although </w:t>
      </w:r>
      <w:r w:rsidRPr="00CA3DE1">
        <w:rPr>
          <w:i/>
          <w:sz w:val="24"/>
          <w:szCs w:val="24"/>
        </w:rPr>
        <w:t xml:space="preserve">L. serriola </w:t>
      </w:r>
      <w:r w:rsidRPr="00CA3DE1">
        <w:rPr>
          <w:sz w:val="24"/>
          <w:szCs w:val="24"/>
        </w:rPr>
        <w:t xml:space="preserve">(prickly lettuce) is a fairly common weed across the country (Lebeda et al., 2004).  In a survey, 80% of 231 seed samples collected in North America were identified as </w:t>
      </w:r>
      <w:r w:rsidRPr="00CA3DE1">
        <w:rPr>
          <w:i/>
          <w:sz w:val="24"/>
          <w:szCs w:val="24"/>
        </w:rPr>
        <w:t xml:space="preserve">L. serriola </w:t>
      </w:r>
      <w:r w:rsidRPr="00CA3DE1">
        <w:rPr>
          <w:sz w:val="24"/>
          <w:szCs w:val="24"/>
        </w:rPr>
        <w:t xml:space="preserve">(Lebeda, et al., 2011). Seven species in North America can be considered autochthonous, of which </w:t>
      </w:r>
      <w:r w:rsidRPr="00CA3DE1">
        <w:rPr>
          <w:i/>
          <w:sz w:val="24"/>
          <w:szCs w:val="24"/>
        </w:rPr>
        <w:t xml:space="preserve">L. canadensis, L. graminifolia, </w:t>
      </w:r>
      <w:r w:rsidRPr="00CA3DE1">
        <w:rPr>
          <w:sz w:val="24"/>
          <w:szCs w:val="24"/>
        </w:rPr>
        <w:t xml:space="preserve">and </w:t>
      </w:r>
      <w:r w:rsidRPr="00CA3DE1">
        <w:rPr>
          <w:i/>
          <w:sz w:val="24"/>
          <w:szCs w:val="24"/>
        </w:rPr>
        <w:t xml:space="preserve">L. biennis </w:t>
      </w:r>
      <w:r w:rsidRPr="00CA3DE1">
        <w:rPr>
          <w:sz w:val="24"/>
          <w:szCs w:val="24"/>
        </w:rPr>
        <w:t xml:space="preserve">are the most common (Lebeda et al., 2004).  </w:t>
      </w:r>
    </w:p>
    <w:p w14:paraId="33A9B1DA" w14:textId="77777777" w:rsidR="002E434C" w:rsidRPr="001A2921" w:rsidRDefault="002E434C" w:rsidP="002E434C">
      <w:pPr>
        <w:pStyle w:val="ColorfulList-Accent11"/>
        <w:spacing w:line="240" w:lineRule="auto"/>
        <w:ind w:hanging="720"/>
        <w:rPr>
          <w:rFonts w:asciiTheme="minorHAnsi" w:hAnsiTheme="minorHAnsi"/>
          <w:b/>
          <w:sz w:val="24"/>
          <w:szCs w:val="24"/>
        </w:rPr>
      </w:pPr>
    </w:p>
    <w:p w14:paraId="1018B497" w14:textId="77777777" w:rsidR="002E434C" w:rsidRPr="001A2921" w:rsidRDefault="002E434C" w:rsidP="002E434C">
      <w:pPr>
        <w:pStyle w:val="ColorfulList-Accent11"/>
        <w:ind w:hanging="720"/>
        <w:rPr>
          <w:rFonts w:asciiTheme="minorHAnsi" w:hAnsiTheme="minorHAnsi"/>
          <w:b/>
          <w:sz w:val="24"/>
          <w:szCs w:val="24"/>
        </w:rPr>
      </w:pPr>
      <w:r w:rsidRPr="001A2921">
        <w:rPr>
          <w:rFonts w:asciiTheme="minorHAnsi" w:hAnsiTheme="minorHAnsi"/>
          <w:b/>
          <w:sz w:val="24"/>
          <w:szCs w:val="24"/>
        </w:rPr>
        <w:t>5.</w:t>
      </w:r>
      <w:r w:rsidRPr="001A2921">
        <w:rPr>
          <w:rFonts w:asciiTheme="minorHAnsi" w:hAnsiTheme="minorHAnsi"/>
          <w:b/>
          <w:sz w:val="24"/>
          <w:szCs w:val="24"/>
        </w:rPr>
        <w:tab/>
        <w:t>Prospects and fut</w:t>
      </w:r>
      <w:r w:rsidR="000751AE">
        <w:rPr>
          <w:rFonts w:asciiTheme="minorHAnsi" w:hAnsiTheme="minorHAnsi"/>
          <w:b/>
          <w:sz w:val="24"/>
          <w:szCs w:val="24"/>
        </w:rPr>
        <w:t>ure developments</w:t>
      </w:r>
    </w:p>
    <w:p w14:paraId="1ED4C7C5" w14:textId="7A8F8449" w:rsidR="002E434C" w:rsidRPr="001A2921" w:rsidRDefault="002E434C" w:rsidP="002E434C">
      <w:pPr>
        <w:ind w:left="720" w:hanging="360"/>
        <w:rPr>
          <w:rFonts w:asciiTheme="minorHAnsi" w:hAnsiTheme="minorHAnsi"/>
        </w:rPr>
      </w:pPr>
      <w:r w:rsidRPr="001A2921">
        <w:rPr>
          <w:rFonts w:asciiTheme="minorHAnsi" w:hAnsiTheme="minorHAnsi"/>
        </w:rPr>
        <w:t xml:space="preserve">A.  Lettuce - Evaluation and acquisition should remain top priority.  There have been </w:t>
      </w:r>
      <w:r w:rsidR="00503477" w:rsidRPr="001A2921">
        <w:rPr>
          <w:rFonts w:asciiTheme="minorHAnsi" w:hAnsiTheme="minorHAnsi"/>
        </w:rPr>
        <w:t>seven</w:t>
      </w:r>
      <w:r w:rsidRPr="001A2921">
        <w:rPr>
          <w:rFonts w:asciiTheme="minorHAnsi" w:hAnsiTheme="minorHAnsi"/>
        </w:rPr>
        <w:t xml:space="preserve"> collection trips</w:t>
      </w:r>
      <w:r w:rsidR="00503477" w:rsidRPr="001A2921">
        <w:rPr>
          <w:rFonts w:asciiTheme="minorHAnsi" w:hAnsiTheme="minorHAnsi"/>
        </w:rPr>
        <w:t xml:space="preserve"> from 2009 through 2014</w:t>
      </w:r>
      <w:r w:rsidRPr="001A2921">
        <w:rPr>
          <w:rFonts w:asciiTheme="minorHAnsi" w:hAnsiTheme="minorHAnsi"/>
        </w:rPr>
        <w:t xml:space="preserve">; these should be continued, perhaps in conjunction with the collection of other species. </w:t>
      </w:r>
      <w:r w:rsidR="00F278A1" w:rsidRPr="001A2921">
        <w:rPr>
          <w:rFonts w:asciiTheme="minorHAnsi" w:hAnsiTheme="minorHAnsi"/>
        </w:rPr>
        <w:t>Effort should continue to clean up the contamination in some accessions</w:t>
      </w:r>
      <w:r w:rsidR="006C49E7" w:rsidRPr="001A2921">
        <w:rPr>
          <w:rFonts w:asciiTheme="minorHAnsi" w:hAnsiTheme="minorHAnsi"/>
        </w:rPr>
        <w:t xml:space="preserve"> and increase the frequency of viability testing</w:t>
      </w:r>
      <w:r w:rsidR="00F278A1" w:rsidRPr="001A2921">
        <w:rPr>
          <w:rFonts w:asciiTheme="minorHAnsi" w:hAnsiTheme="minorHAnsi"/>
        </w:rPr>
        <w:t xml:space="preserve">. </w:t>
      </w:r>
      <w:r w:rsidRPr="001A2921">
        <w:rPr>
          <w:rFonts w:asciiTheme="minorHAnsi" w:hAnsiTheme="minorHAnsi"/>
        </w:rPr>
        <w:t xml:space="preserve">Evaluation of disease and insect resistance, bolting activity, and reaction to environmental stresses are of paramount importance.  Future evaluation should also include nutritional value.  With the application of new sequencing technologies, there should be more molecular characterization of the collections. Significant advances in documentation of existing materials have been made with extensive field and greenhouse plantings.  New data, including disease resistance evaluation results, should be routinely entered into the GRIN system. </w:t>
      </w:r>
      <w:r w:rsidR="009024B2">
        <w:rPr>
          <w:rFonts w:asciiTheme="minorHAnsi" w:hAnsiTheme="minorHAnsi"/>
        </w:rPr>
        <w:t xml:space="preserve">Data from NPGS funded evaluations should be required to be in GRIN-Global friendly format. </w:t>
      </w:r>
      <w:r w:rsidRPr="001A2921">
        <w:rPr>
          <w:rFonts w:asciiTheme="minorHAnsi" w:hAnsiTheme="minorHAnsi"/>
        </w:rPr>
        <w:t>All the information should be integrated so as to be useful for breeders. Enhancement should continue in several programs and the quality of the storage facilities should be maintained.</w:t>
      </w:r>
    </w:p>
    <w:p w14:paraId="64008BE8" w14:textId="77777777" w:rsidR="002E434C" w:rsidRPr="001A2921" w:rsidRDefault="002E434C" w:rsidP="002E434C">
      <w:pPr>
        <w:ind w:left="720" w:hanging="360"/>
        <w:rPr>
          <w:rFonts w:asciiTheme="minorHAnsi" w:hAnsiTheme="minorHAnsi"/>
        </w:rPr>
      </w:pPr>
    </w:p>
    <w:p w14:paraId="04043E18" w14:textId="77777777" w:rsidR="002E434C" w:rsidRPr="001A2921" w:rsidRDefault="002E434C" w:rsidP="002E434C">
      <w:pPr>
        <w:ind w:left="720" w:hanging="360"/>
        <w:rPr>
          <w:rFonts w:asciiTheme="minorHAnsi" w:hAnsiTheme="minorHAnsi"/>
        </w:rPr>
      </w:pPr>
      <w:r w:rsidRPr="001A2921">
        <w:rPr>
          <w:rFonts w:asciiTheme="minorHAnsi" w:hAnsiTheme="minorHAnsi"/>
        </w:rPr>
        <w:t xml:space="preserve">B.  Celery - Priority should be given to collection of wild </w:t>
      </w:r>
      <w:r w:rsidRPr="001A2921">
        <w:rPr>
          <w:rFonts w:asciiTheme="minorHAnsi" w:hAnsiTheme="minorHAnsi"/>
          <w:i/>
        </w:rPr>
        <w:t xml:space="preserve">Apium </w:t>
      </w:r>
      <w:r w:rsidRPr="001A2921">
        <w:rPr>
          <w:rFonts w:asciiTheme="minorHAnsi" w:hAnsiTheme="minorHAnsi"/>
        </w:rPr>
        <w:t>species.  There are 20 known wild species, which are not well represented in collections.  Geneva, NY has only one accession for one species and Davis, CA has only one or two for three other species.  Other species are known only through herbarium specimens.  The degree of danger of extinction in natural habitats is not known and should be determined.  The potential usefulness of the wild species is extrapolated from the finding of several resistances to diseases and insects in available materials.  Disease/insect resistance data should be collected and entered in GRIN. A second priority is to determine cross compatibility between cultivated celery and related species.</w:t>
      </w:r>
    </w:p>
    <w:p w14:paraId="31CEC708" w14:textId="77777777" w:rsidR="002E434C" w:rsidRPr="001A2921" w:rsidRDefault="002E434C" w:rsidP="002E434C">
      <w:pPr>
        <w:ind w:left="720" w:hanging="360"/>
        <w:rPr>
          <w:rFonts w:asciiTheme="minorHAnsi" w:hAnsiTheme="minorHAnsi"/>
        </w:rPr>
      </w:pPr>
    </w:p>
    <w:p w14:paraId="64B64D1B" w14:textId="68524756" w:rsidR="002E434C" w:rsidRPr="001A2921" w:rsidRDefault="002E434C" w:rsidP="002E434C">
      <w:pPr>
        <w:ind w:left="720" w:hanging="360"/>
        <w:rPr>
          <w:rFonts w:asciiTheme="minorHAnsi" w:hAnsiTheme="minorHAnsi"/>
        </w:rPr>
      </w:pPr>
      <w:r w:rsidRPr="001A2921">
        <w:rPr>
          <w:rFonts w:asciiTheme="minorHAnsi" w:hAnsiTheme="minorHAnsi"/>
        </w:rPr>
        <w:t xml:space="preserve">C.  Spinach - Collection of wild species from Iran, and landraces </w:t>
      </w:r>
      <w:r w:rsidR="00895C1A">
        <w:rPr>
          <w:rFonts w:asciiTheme="minorHAnsi" w:hAnsiTheme="minorHAnsi"/>
        </w:rPr>
        <w:t xml:space="preserve">from </w:t>
      </w:r>
      <w:r w:rsidRPr="001A2921">
        <w:rPr>
          <w:rFonts w:asciiTheme="minorHAnsi" w:hAnsiTheme="minorHAnsi"/>
        </w:rPr>
        <w:t>northern Europe, Russia and Eastern Asia is also important. Since disease resistance is the main breeding concern, the highest priority should be given to acquiring disease resistance data on the NPGS collection for inclusion in GRIN to make information available to the user community.  Insect resistance, bolting response, and adaptation to extreme environmental conditions are also important to the continued cultivation of this crop in the U.S.</w:t>
      </w:r>
    </w:p>
    <w:p w14:paraId="40B8DE6C" w14:textId="77777777" w:rsidR="002E434C" w:rsidRPr="001A2921" w:rsidRDefault="002E434C" w:rsidP="002E434C">
      <w:pPr>
        <w:ind w:left="720" w:hanging="360"/>
        <w:rPr>
          <w:rFonts w:asciiTheme="minorHAnsi" w:hAnsiTheme="minorHAnsi"/>
        </w:rPr>
      </w:pPr>
    </w:p>
    <w:p w14:paraId="7CB4581C" w14:textId="7175216B" w:rsidR="00C56D32" w:rsidRPr="00F22A0A" w:rsidRDefault="002E434C" w:rsidP="00F22A0A">
      <w:pPr>
        <w:ind w:left="720" w:hanging="360"/>
        <w:rPr>
          <w:rFonts w:asciiTheme="minorHAnsi" w:hAnsiTheme="minorHAnsi"/>
        </w:rPr>
      </w:pPr>
      <w:r w:rsidRPr="001A2921">
        <w:rPr>
          <w:rFonts w:asciiTheme="minorHAnsi" w:hAnsiTheme="minorHAnsi"/>
        </w:rPr>
        <w:t>D.  Endive and chicory - Collection of wild species and landraces from the eastern Mediterranean is of high importance.  Additional collections of European cultivars and breeding lines may be needed to fill in the gaps in these holdings. The evaluation and verification of existing cultivar collections would increase their potential utility to users as would development of a standardized descriptor list</w:t>
      </w:r>
      <w:r w:rsidR="00F012E9" w:rsidRPr="001A2921">
        <w:rPr>
          <w:rFonts w:asciiTheme="minorHAnsi" w:hAnsiTheme="minorHAnsi"/>
        </w:rPr>
        <w:t xml:space="preserve"> that include</w:t>
      </w:r>
      <w:r w:rsidRPr="001A2921">
        <w:rPr>
          <w:rFonts w:asciiTheme="minorHAnsi" w:hAnsiTheme="minorHAnsi"/>
        </w:rPr>
        <w:t xml:space="preserve"> biotic/abiotic stresses.  Existing samples of cultivars may need to be selecte</w:t>
      </w:r>
      <w:r w:rsidR="00F012E9" w:rsidRPr="001A2921">
        <w:rPr>
          <w:rFonts w:asciiTheme="minorHAnsi" w:hAnsiTheme="minorHAnsi"/>
        </w:rPr>
        <w:t>d for trueness-to-type</w:t>
      </w:r>
      <w:r w:rsidRPr="001A2921">
        <w:rPr>
          <w:rFonts w:asciiTheme="minorHAnsi" w:hAnsiTheme="minorHAnsi"/>
        </w:rPr>
        <w:t>.</w:t>
      </w:r>
      <w:r w:rsidR="00F012E9" w:rsidRPr="001A2921">
        <w:rPr>
          <w:rFonts w:asciiTheme="minorHAnsi" w:hAnsiTheme="minorHAnsi"/>
        </w:rPr>
        <w:t xml:space="preserve"> Some accessions </w:t>
      </w:r>
      <w:r w:rsidR="004F1B80" w:rsidRPr="001A2921">
        <w:rPr>
          <w:rFonts w:asciiTheme="minorHAnsi" w:hAnsiTheme="minorHAnsi"/>
        </w:rPr>
        <w:t>appear to be mixtures.  It would help culling off-types if cultivar descriptions are available to compare accessions to.</w:t>
      </w:r>
      <w:r w:rsidRPr="001A2921">
        <w:rPr>
          <w:rFonts w:asciiTheme="minorHAnsi" w:hAnsiTheme="minorHAnsi"/>
        </w:rPr>
        <w:t xml:space="preserve">  </w:t>
      </w:r>
      <w:r w:rsidR="004F1B80" w:rsidRPr="001A2921">
        <w:rPr>
          <w:rFonts w:asciiTheme="minorHAnsi" w:hAnsiTheme="minorHAnsi"/>
        </w:rPr>
        <w:t xml:space="preserve">Such descriptions may be hard to find, especially for some older European varieties. </w:t>
      </w:r>
      <w:r w:rsidRPr="001A2921">
        <w:rPr>
          <w:rFonts w:asciiTheme="minorHAnsi" w:hAnsiTheme="minorHAnsi"/>
        </w:rPr>
        <w:t>There is increasing interest in radicchio and cultivars with unusual leaf characteristics for use as specialty salad greens.</w:t>
      </w:r>
    </w:p>
    <w:p w14:paraId="2DA533F7" w14:textId="77777777" w:rsidR="00C56D32" w:rsidRDefault="00C56D32" w:rsidP="002E434C">
      <w:pPr>
        <w:pStyle w:val="ColorfulList-Accent11"/>
        <w:ind w:hanging="720"/>
        <w:rPr>
          <w:rFonts w:asciiTheme="minorHAnsi" w:hAnsiTheme="minorHAnsi"/>
          <w:b/>
          <w:sz w:val="24"/>
          <w:szCs w:val="24"/>
        </w:rPr>
      </w:pPr>
    </w:p>
    <w:p w14:paraId="35C76612" w14:textId="77777777" w:rsidR="002E434C" w:rsidRPr="001A2921" w:rsidRDefault="002E434C" w:rsidP="002E434C">
      <w:pPr>
        <w:pStyle w:val="ColorfulList-Accent11"/>
        <w:ind w:hanging="720"/>
        <w:rPr>
          <w:rFonts w:asciiTheme="minorHAnsi" w:hAnsiTheme="minorHAnsi"/>
          <w:b/>
          <w:sz w:val="24"/>
          <w:szCs w:val="24"/>
        </w:rPr>
      </w:pPr>
      <w:r w:rsidRPr="001A2921">
        <w:rPr>
          <w:rFonts w:asciiTheme="minorHAnsi" w:hAnsiTheme="minorHAnsi"/>
          <w:b/>
          <w:sz w:val="24"/>
          <w:szCs w:val="24"/>
        </w:rPr>
        <w:t>6.</w:t>
      </w:r>
      <w:r w:rsidRPr="001A2921">
        <w:rPr>
          <w:rFonts w:asciiTheme="minorHAnsi" w:hAnsiTheme="minorHAnsi"/>
          <w:b/>
          <w:sz w:val="24"/>
          <w:szCs w:val="24"/>
        </w:rPr>
        <w:tab/>
        <w:t>References</w:t>
      </w:r>
    </w:p>
    <w:p w14:paraId="3DA38420" w14:textId="77777777" w:rsidR="002E434C" w:rsidRPr="001A2921" w:rsidRDefault="002E434C" w:rsidP="002E434C">
      <w:pPr>
        <w:ind w:left="720" w:hanging="720"/>
        <w:rPr>
          <w:rFonts w:asciiTheme="minorHAnsi" w:hAnsiTheme="minorHAnsi"/>
          <w:noProof/>
        </w:rPr>
      </w:pPr>
      <w:bookmarkStart w:id="1" w:name="_ENREF_17"/>
      <w:bookmarkStart w:id="2" w:name="_ENREF_21"/>
      <w:bookmarkStart w:id="3" w:name="_ENREF_59"/>
      <w:r w:rsidRPr="001A2921">
        <w:rPr>
          <w:rFonts w:asciiTheme="minorHAnsi" w:hAnsiTheme="minorHAnsi"/>
          <w:noProof/>
        </w:rPr>
        <w:t>Anonymous. 2010. How real is global warming? Pioneer Growing Point Magazine: 12-13.</w:t>
      </w:r>
    </w:p>
    <w:p w14:paraId="45109352" w14:textId="77777777" w:rsidR="002E434C" w:rsidRPr="001A2921" w:rsidRDefault="002E434C" w:rsidP="002E434C">
      <w:pPr>
        <w:ind w:left="720" w:hanging="720"/>
        <w:rPr>
          <w:rFonts w:asciiTheme="minorHAnsi" w:hAnsiTheme="minorHAnsi"/>
        </w:rPr>
      </w:pPr>
      <w:r w:rsidRPr="001A2921">
        <w:rPr>
          <w:rFonts w:asciiTheme="minorHAnsi" w:hAnsiTheme="minorHAnsi"/>
        </w:rPr>
        <w:t>Buzby JC, H. F. Wells, G. Vocke. 2006. Possible implications for U.S. agriculture from adoption of select dietary guidelines. Economic Research Report No. 31, Economic Research Service, U.S. Dept. of Agriculture, November 2006.</w:t>
      </w:r>
    </w:p>
    <w:p w14:paraId="27F08682" w14:textId="77777777" w:rsidR="002E434C" w:rsidRPr="001A2921" w:rsidRDefault="002E434C" w:rsidP="002E434C">
      <w:pPr>
        <w:ind w:left="720" w:hanging="720"/>
        <w:rPr>
          <w:rFonts w:asciiTheme="minorHAnsi" w:hAnsiTheme="minorHAnsi"/>
        </w:rPr>
      </w:pPr>
      <w:r w:rsidRPr="001A2921">
        <w:rPr>
          <w:rFonts w:asciiTheme="minorHAnsi" w:hAnsiTheme="minorHAnsi"/>
        </w:rPr>
        <w:t>Correll, J., S. Koike. 2012. Race Pfs: 14 – Another new race of the spinach downy mildew pathogen. Monterey County Crop Notes July/August: 16-17.</w:t>
      </w:r>
    </w:p>
    <w:p w14:paraId="5164FB46" w14:textId="77777777" w:rsidR="002E434C" w:rsidRPr="001A2921" w:rsidRDefault="002E434C" w:rsidP="002E434C">
      <w:pPr>
        <w:ind w:left="720" w:hanging="720"/>
        <w:rPr>
          <w:rFonts w:asciiTheme="minorHAnsi" w:hAnsiTheme="minorHAnsi"/>
          <w:noProof/>
        </w:rPr>
      </w:pPr>
      <w:r w:rsidRPr="001A2921">
        <w:rPr>
          <w:rFonts w:asciiTheme="minorHAnsi" w:hAnsiTheme="minorHAnsi"/>
          <w:noProof/>
        </w:rPr>
        <w:t xml:space="preserve">Correll, J.C., T.E. Morelock, M.C. Black, S.T.Koike, L.P. Brandenberger, and F.J. Dainello. 1994. Economically important diseases of spinach. Plant Dis. 78:653-660. </w:t>
      </w:r>
      <w:bookmarkEnd w:id="1"/>
    </w:p>
    <w:p w14:paraId="34662EC3" w14:textId="77777777" w:rsidR="00941935" w:rsidRPr="001A2921" w:rsidRDefault="00941935" w:rsidP="00941935">
      <w:pPr>
        <w:ind w:left="720" w:hanging="720"/>
        <w:rPr>
          <w:rFonts w:asciiTheme="minorHAnsi" w:hAnsiTheme="minorHAnsi"/>
          <w:noProof/>
        </w:rPr>
      </w:pPr>
      <w:r w:rsidRPr="00751693">
        <w:rPr>
          <w:rFonts w:asciiTheme="minorHAnsi" w:hAnsiTheme="minorHAnsi"/>
          <w:noProof/>
        </w:rPr>
        <w:t xml:space="preserve">Daugovish, O, Smith, R, Cahn, M, Koike, S, Smith, H, Aguiar, J, Quiros, C, Cantwell, M, Takele, E (2008) Celery Production in California. </w:t>
      </w:r>
      <w:r>
        <w:rPr>
          <w:rFonts w:asciiTheme="minorHAnsi" w:hAnsiTheme="minorHAnsi"/>
          <w:noProof/>
        </w:rPr>
        <w:t xml:space="preserve">UC Vegetable Research &amp; Information Center. Vegetable Production Series. </w:t>
      </w:r>
      <w:hyperlink r:id="rId17" w:history="1">
        <w:r w:rsidRPr="00087A85">
          <w:rPr>
            <w:rStyle w:val="Hyperlink"/>
            <w:rFonts w:asciiTheme="minorHAnsi" w:hAnsiTheme="minorHAnsi"/>
            <w:noProof/>
          </w:rPr>
          <w:t>http://anrcatalog.ucdavis.edu/pdf/7220.pdf</w:t>
        </w:r>
      </w:hyperlink>
      <w:r w:rsidRPr="00751693">
        <w:rPr>
          <w:rFonts w:asciiTheme="minorHAnsi" w:hAnsiTheme="minorHAnsi"/>
          <w:noProof/>
        </w:rPr>
        <w:t>.</w:t>
      </w:r>
      <w:r>
        <w:rPr>
          <w:rFonts w:asciiTheme="minorHAnsi" w:hAnsiTheme="minorHAnsi"/>
          <w:noProof/>
        </w:rPr>
        <w:t xml:space="preserve"> Accessed July 31, 2019.</w:t>
      </w:r>
    </w:p>
    <w:p w14:paraId="2A08824D" w14:textId="77777777" w:rsidR="002E434C" w:rsidRPr="001A2921" w:rsidRDefault="002E434C" w:rsidP="002E434C">
      <w:pPr>
        <w:widowControl w:val="0"/>
        <w:autoSpaceDE w:val="0"/>
        <w:autoSpaceDN w:val="0"/>
        <w:adjustRightInd w:val="0"/>
        <w:ind w:left="720" w:hanging="720"/>
        <w:rPr>
          <w:rFonts w:asciiTheme="minorHAnsi" w:hAnsiTheme="minorHAnsi" w:cs="Arial"/>
          <w:color w:val="262626"/>
        </w:rPr>
      </w:pPr>
      <w:r w:rsidRPr="001A2921">
        <w:rPr>
          <w:rFonts w:asciiTheme="minorHAnsi" w:hAnsiTheme="minorHAnsi" w:cs="Arial"/>
          <w:color w:val="262626"/>
        </w:rPr>
        <w:t>Dohm, J.C., A.E. Minoche, D. Holtgräwe, S. Capella-Gutiérrez, F. Zakrzewski, H. Tafer, O. Rupp, T. Rosleff Sörensen, R. Stracke, R. Reinhardt, A. Goesmann, T. Kraft, B. Schulz, P.F. Stadler, T. Schmidt, T. Gabaldon, H. Lehrach, B. Weisshaar, H. Himmelbauer. 2013. The genome of the recently domesticated crop plant sugar beet (</w:t>
      </w:r>
      <w:r w:rsidRPr="001A2921">
        <w:rPr>
          <w:rFonts w:asciiTheme="minorHAnsi" w:hAnsiTheme="minorHAnsi" w:cs="Arial"/>
          <w:i/>
          <w:color w:val="262626"/>
        </w:rPr>
        <w:t>Beta vulgaris</w:t>
      </w:r>
      <w:r w:rsidRPr="001A2921">
        <w:rPr>
          <w:rFonts w:asciiTheme="minorHAnsi" w:hAnsiTheme="minorHAnsi" w:cs="Arial"/>
          <w:color w:val="262626"/>
        </w:rPr>
        <w:t>). Nature 505 (7484): 546-549.</w:t>
      </w:r>
    </w:p>
    <w:p w14:paraId="0E7539C9" w14:textId="77777777" w:rsidR="00941935" w:rsidRPr="001A2921" w:rsidRDefault="00941935" w:rsidP="00941935">
      <w:pPr>
        <w:widowControl w:val="0"/>
        <w:autoSpaceDE w:val="0"/>
        <w:autoSpaceDN w:val="0"/>
        <w:adjustRightInd w:val="0"/>
        <w:ind w:left="720" w:hanging="720"/>
        <w:rPr>
          <w:rFonts w:asciiTheme="minorHAnsi" w:hAnsiTheme="minorHAnsi" w:cs="Arial"/>
          <w:color w:val="262626"/>
        </w:rPr>
      </w:pPr>
      <w:r w:rsidRPr="00FD1904">
        <w:rPr>
          <w:rFonts w:asciiTheme="minorHAnsi" w:hAnsiTheme="minorHAnsi" w:cs="Arial"/>
          <w:color w:val="262626"/>
        </w:rPr>
        <w:t xml:space="preserve">Epstein, L., Kaur, S., Chang, P.L., Carrasquilla-Garcia, N., Lyu, G., Cook, D.R., Subbarao, K.V. and O’Donnell, K., 2017. Races of the celery pathogen </w:t>
      </w:r>
      <w:r w:rsidRPr="00F82A11">
        <w:rPr>
          <w:rFonts w:asciiTheme="minorHAnsi" w:hAnsiTheme="minorHAnsi" w:cs="Arial"/>
          <w:i/>
          <w:color w:val="262626"/>
        </w:rPr>
        <w:t>Fusarium oxysporum</w:t>
      </w:r>
      <w:r w:rsidRPr="00FD1904">
        <w:rPr>
          <w:rFonts w:asciiTheme="minorHAnsi" w:hAnsiTheme="minorHAnsi" w:cs="Arial"/>
          <w:color w:val="262626"/>
        </w:rPr>
        <w:t xml:space="preserve"> f. sp. </w:t>
      </w:r>
      <w:r w:rsidRPr="00F82A11">
        <w:rPr>
          <w:rFonts w:asciiTheme="minorHAnsi" w:hAnsiTheme="minorHAnsi" w:cs="Arial"/>
          <w:i/>
          <w:color w:val="262626"/>
        </w:rPr>
        <w:t>apii</w:t>
      </w:r>
      <w:r w:rsidRPr="00FD1904">
        <w:rPr>
          <w:rFonts w:asciiTheme="minorHAnsi" w:hAnsiTheme="minorHAnsi" w:cs="Arial"/>
          <w:color w:val="262626"/>
        </w:rPr>
        <w:t xml:space="preserve"> are </w:t>
      </w:r>
      <w:r w:rsidRPr="00FD1904">
        <w:rPr>
          <w:rFonts w:asciiTheme="minorHAnsi" w:hAnsiTheme="minorHAnsi" w:cs="Arial"/>
          <w:color w:val="262626"/>
        </w:rPr>
        <w:lastRenderedPageBreak/>
        <w:t>polyphyletic. Phytopathology, 107</w:t>
      </w:r>
      <w:r>
        <w:rPr>
          <w:rFonts w:asciiTheme="minorHAnsi" w:hAnsiTheme="minorHAnsi" w:cs="Arial"/>
          <w:color w:val="262626"/>
        </w:rPr>
        <w:t>:</w:t>
      </w:r>
      <w:r w:rsidRPr="00FD1904">
        <w:rPr>
          <w:rFonts w:asciiTheme="minorHAnsi" w:hAnsiTheme="minorHAnsi" w:cs="Arial"/>
          <w:color w:val="262626"/>
        </w:rPr>
        <w:t>463</w:t>
      </w:r>
      <w:r>
        <w:rPr>
          <w:rFonts w:asciiTheme="minorHAnsi" w:hAnsiTheme="minorHAnsi" w:cs="Arial"/>
          <w:color w:val="262626"/>
        </w:rPr>
        <w:t>-473.</w:t>
      </w:r>
    </w:p>
    <w:p w14:paraId="538DFDD8" w14:textId="2982A8BD" w:rsidR="002E434C" w:rsidRPr="001A2921" w:rsidRDefault="002E434C" w:rsidP="002E434C">
      <w:pPr>
        <w:ind w:left="720" w:hanging="720"/>
        <w:rPr>
          <w:rFonts w:asciiTheme="minorHAnsi" w:hAnsiTheme="minorHAnsi"/>
          <w:noProof/>
        </w:rPr>
      </w:pPr>
      <w:bookmarkStart w:id="4" w:name="_ENREF_22"/>
      <w:bookmarkEnd w:id="2"/>
      <w:r w:rsidRPr="001A2921">
        <w:rPr>
          <w:rFonts w:asciiTheme="minorHAnsi" w:hAnsiTheme="minorHAnsi"/>
          <w:noProof/>
        </w:rPr>
        <w:t>FAOSTAT. 201</w:t>
      </w:r>
      <w:r w:rsidR="00DD0C73">
        <w:rPr>
          <w:rFonts w:asciiTheme="minorHAnsi" w:hAnsiTheme="minorHAnsi"/>
          <w:noProof/>
        </w:rPr>
        <w:t>8</w:t>
      </w:r>
      <w:r w:rsidRPr="001A2921">
        <w:rPr>
          <w:rFonts w:asciiTheme="minorHAnsi" w:hAnsiTheme="minorHAnsi"/>
          <w:noProof/>
        </w:rPr>
        <w:t>. Food and Agricultural Organization of the United Nations (FAO).</w:t>
      </w:r>
      <w:r w:rsidR="001E6F86">
        <w:t xml:space="preserve"> </w:t>
      </w:r>
      <w:r w:rsidR="001E6F86" w:rsidRPr="001E6F86">
        <w:rPr>
          <w:rFonts w:asciiTheme="minorHAnsi" w:hAnsiTheme="minorHAnsi" w:cstheme="minorHAnsi"/>
        </w:rPr>
        <w:t>Crops.</w:t>
      </w:r>
      <w:r w:rsidR="001E6F86">
        <w:t xml:space="preserve"> </w:t>
      </w:r>
      <w:hyperlink r:id="rId18" w:anchor="data/QC" w:history="1">
        <w:r w:rsidR="00D201A0" w:rsidRPr="004B0169">
          <w:rPr>
            <w:rStyle w:val="Hyperlink"/>
            <w:rFonts w:asciiTheme="minorHAnsi" w:hAnsiTheme="minorHAnsi" w:cstheme="minorHAnsi"/>
          </w:rPr>
          <w:t>http://www.fao.org/faostat/en/#data/QC</w:t>
        </w:r>
      </w:hyperlink>
      <w:r w:rsidR="00D201A0">
        <w:rPr>
          <w:rFonts w:asciiTheme="minorHAnsi" w:hAnsiTheme="minorHAnsi" w:cstheme="minorHAnsi"/>
        </w:rPr>
        <w:t xml:space="preserve"> </w:t>
      </w:r>
      <w:r w:rsidRPr="001E6F86">
        <w:rPr>
          <w:rFonts w:asciiTheme="minorHAnsi" w:hAnsiTheme="minorHAnsi" w:cstheme="minorHAnsi"/>
          <w:noProof/>
        </w:rPr>
        <w:t>.</w:t>
      </w:r>
      <w:r w:rsidRPr="001A2921">
        <w:rPr>
          <w:rFonts w:asciiTheme="minorHAnsi" w:hAnsiTheme="minorHAnsi"/>
          <w:noProof/>
        </w:rPr>
        <w:t xml:space="preserve"> Accessed </w:t>
      </w:r>
      <w:r w:rsidR="001E6F86">
        <w:rPr>
          <w:rFonts w:asciiTheme="minorHAnsi" w:hAnsiTheme="minorHAnsi"/>
          <w:noProof/>
        </w:rPr>
        <w:t>September 25</w:t>
      </w:r>
      <w:r w:rsidRPr="001A2921">
        <w:rPr>
          <w:rFonts w:asciiTheme="minorHAnsi" w:hAnsiTheme="minorHAnsi"/>
          <w:noProof/>
        </w:rPr>
        <w:t>, 20</w:t>
      </w:r>
      <w:r w:rsidR="001E6F86">
        <w:rPr>
          <w:rFonts w:asciiTheme="minorHAnsi" w:hAnsiTheme="minorHAnsi"/>
          <w:noProof/>
        </w:rPr>
        <w:t>20</w:t>
      </w:r>
      <w:r w:rsidRPr="001A2921">
        <w:rPr>
          <w:rFonts w:asciiTheme="minorHAnsi" w:hAnsiTheme="minorHAnsi"/>
          <w:noProof/>
        </w:rPr>
        <w:t>.</w:t>
      </w:r>
      <w:bookmarkEnd w:id="4"/>
    </w:p>
    <w:p w14:paraId="09502834" w14:textId="77777777" w:rsidR="007371B7" w:rsidRPr="001A2921" w:rsidRDefault="007371B7" w:rsidP="007371B7">
      <w:pPr>
        <w:autoSpaceDE w:val="0"/>
        <w:autoSpaceDN w:val="0"/>
        <w:adjustRightInd w:val="0"/>
        <w:ind w:left="720" w:hanging="720"/>
        <w:rPr>
          <w:rFonts w:asciiTheme="minorHAnsi" w:hAnsiTheme="minorHAnsi"/>
        </w:rPr>
      </w:pPr>
      <w:r w:rsidRPr="001A2921">
        <w:rPr>
          <w:rFonts w:asciiTheme="minorHAnsi" w:hAnsiTheme="minorHAnsi"/>
        </w:rPr>
        <w:t xml:space="preserve">Feng, C., Correll, J. C., Kammeijer, K. E., and Koike, S. T. 2014. Identification of new races and deviating strains of the spinach downy mildew pathogen </w:t>
      </w:r>
      <w:r w:rsidRPr="001A2921">
        <w:rPr>
          <w:rFonts w:asciiTheme="minorHAnsi" w:hAnsiTheme="minorHAnsi"/>
          <w:i/>
          <w:iCs/>
        </w:rPr>
        <w:t xml:space="preserve">Peronospora farinosa </w:t>
      </w:r>
      <w:r w:rsidRPr="001A2921">
        <w:rPr>
          <w:rFonts w:asciiTheme="minorHAnsi" w:hAnsiTheme="minorHAnsi"/>
        </w:rPr>
        <w:t xml:space="preserve">f. sp. </w:t>
      </w:r>
      <w:r w:rsidRPr="001A2921">
        <w:rPr>
          <w:rFonts w:asciiTheme="minorHAnsi" w:hAnsiTheme="minorHAnsi"/>
          <w:i/>
          <w:iCs/>
        </w:rPr>
        <w:t xml:space="preserve">spinaciae. </w:t>
      </w:r>
      <w:r w:rsidRPr="001A2921">
        <w:rPr>
          <w:rFonts w:asciiTheme="minorHAnsi" w:hAnsiTheme="minorHAnsi"/>
        </w:rPr>
        <w:t>Plant Dis. 98:145-152.</w:t>
      </w:r>
    </w:p>
    <w:p w14:paraId="63231979" w14:textId="77777777" w:rsidR="002E434C" w:rsidRPr="001A2921" w:rsidRDefault="002E434C" w:rsidP="002E434C">
      <w:pPr>
        <w:pStyle w:val="BodyTextIndent"/>
        <w:spacing w:after="0"/>
        <w:ind w:left="0"/>
        <w:rPr>
          <w:rFonts w:asciiTheme="minorHAnsi" w:hAnsiTheme="minorHAnsi"/>
          <w:sz w:val="24"/>
          <w:szCs w:val="24"/>
        </w:rPr>
      </w:pPr>
      <w:r w:rsidRPr="001A2921">
        <w:rPr>
          <w:rFonts w:asciiTheme="minorHAnsi" w:hAnsiTheme="minorHAnsi"/>
          <w:sz w:val="24"/>
          <w:szCs w:val="24"/>
        </w:rPr>
        <w:t xml:space="preserve">Feráková, V., 1977, </w:t>
      </w:r>
      <w:r w:rsidRPr="001A2921">
        <w:rPr>
          <w:rFonts w:asciiTheme="minorHAnsi" w:hAnsiTheme="minorHAnsi"/>
          <w:i/>
          <w:sz w:val="24"/>
          <w:szCs w:val="24"/>
        </w:rPr>
        <w:t>The Genus Lactuca L. in Europe</w:t>
      </w:r>
      <w:r w:rsidRPr="001A2921">
        <w:rPr>
          <w:rFonts w:asciiTheme="minorHAnsi" w:hAnsiTheme="minorHAnsi"/>
          <w:sz w:val="24"/>
          <w:szCs w:val="24"/>
        </w:rPr>
        <w:t>, Universita Komenskeho, Bratislava.</w:t>
      </w:r>
    </w:p>
    <w:p w14:paraId="549514D7" w14:textId="77777777" w:rsidR="002E434C" w:rsidRPr="001A2921" w:rsidRDefault="002E434C" w:rsidP="002E434C">
      <w:pPr>
        <w:tabs>
          <w:tab w:val="left" w:pos="1440"/>
        </w:tabs>
        <w:ind w:left="720" w:hanging="720"/>
        <w:rPr>
          <w:rFonts w:asciiTheme="minorHAnsi" w:hAnsiTheme="minorHAnsi"/>
        </w:rPr>
      </w:pPr>
      <w:r w:rsidRPr="001A2921">
        <w:rPr>
          <w:rFonts w:asciiTheme="minorHAnsi" w:hAnsiTheme="minorHAnsi"/>
          <w:bCs/>
        </w:rPr>
        <w:t>Fuentes-Bazan, S., P. Uotila, T. Borsch.</w:t>
      </w:r>
      <w:r w:rsidRPr="001A2921">
        <w:rPr>
          <w:rFonts w:asciiTheme="minorHAnsi" w:hAnsiTheme="minorHAnsi"/>
        </w:rPr>
        <w:t xml:space="preserve"> 2012. A novel phylogeny-based generic classification for </w:t>
      </w:r>
      <w:r w:rsidRPr="001A2921">
        <w:rPr>
          <w:rFonts w:asciiTheme="minorHAnsi" w:hAnsiTheme="minorHAnsi"/>
          <w:i/>
          <w:iCs/>
        </w:rPr>
        <w:t>Chenopodium</w:t>
      </w:r>
      <w:r w:rsidRPr="001A2921">
        <w:rPr>
          <w:rFonts w:asciiTheme="minorHAnsi" w:hAnsiTheme="minorHAnsi"/>
        </w:rPr>
        <w:t xml:space="preserve"> sensu lato, and a tribal rearrangement of </w:t>
      </w:r>
      <w:r w:rsidRPr="001A2921">
        <w:rPr>
          <w:rFonts w:asciiTheme="minorHAnsi" w:hAnsiTheme="minorHAnsi"/>
          <w:i/>
          <w:iCs/>
        </w:rPr>
        <w:t>Chenopodioideae</w:t>
      </w:r>
      <w:r w:rsidRPr="001A2921">
        <w:rPr>
          <w:rFonts w:asciiTheme="minorHAnsi" w:hAnsiTheme="minorHAnsi"/>
        </w:rPr>
        <w:t xml:space="preserve"> (</w:t>
      </w:r>
      <w:r w:rsidRPr="001A2921">
        <w:rPr>
          <w:rFonts w:asciiTheme="minorHAnsi" w:hAnsiTheme="minorHAnsi"/>
          <w:i/>
          <w:iCs/>
        </w:rPr>
        <w:t>Chenopodiaceae</w:t>
      </w:r>
      <w:r w:rsidRPr="001A2921">
        <w:rPr>
          <w:rFonts w:asciiTheme="minorHAnsi" w:hAnsiTheme="minorHAnsi"/>
        </w:rPr>
        <w:t xml:space="preserve">). </w:t>
      </w:r>
      <w:hyperlink r:id="rId19" w:tooltip="Link to full journal title" w:history="1">
        <w:r w:rsidRPr="00E91493">
          <w:rPr>
            <w:rStyle w:val="Hyperlink"/>
            <w:rFonts w:asciiTheme="minorHAnsi" w:hAnsiTheme="minorHAnsi"/>
          </w:rPr>
          <w:t>Willdenowia</w:t>
        </w:r>
      </w:hyperlink>
      <w:r w:rsidRPr="001A2921">
        <w:rPr>
          <w:rFonts w:asciiTheme="minorHAnsi" w:hAnsiTheme="minorHAnsi"/>
        </w:rPr>
        <w:t xml:space="preserve"> 42: 5-24.</w:t>
      </w:r>
    </w:p>
    <w:p w14:paraId="741F8D1C" w14:textId="6D02D700" w:rsidR="00FF23DC" w:rsidRDefault="00FF23DC" w:rsidP="00FF23DC">
      <w:pPr>
        <w:rPr>
          <w:rFonts w:asciiTheme="minorHAnsi" w:hAnsiTheme="minorHAnsi" w:cstheme="minorHAnsi"/>
          <w:color w:val="000000"/>
          <w:shd w:val="clear" w:color="auto" w:fill="FFFFFF"/>
        </w:rPr>
      </w:pPr>
      <w:r w:rsidRPr="00FF23DC">
        <w:rPr>
          <w:rFonts w:asciiTheme="minorHAnsi" w:hAnsiTheme="minorHAnsi" w:cstheme="minorHAnsi"/>
          <w:color w:val="000000"/>
          <w:shd w:val="clear" w:color="auto" w:fill="FFFFFF"/>
        </w:rPr>
        <w:t xml:space="preserve">Galla, G., A. Ghedina, S. Tiozzo, and G. Barcaccia. 2016. Toward a </w:t>
      </w:r>
      <w:r>
        <w:rPr>
          <w:rFonts w:asciiTheme="minorHAnsi" w:hAnsiTheme="minorHAnsi" w:cstheme="minorHAnsi"/>
          <w:color w:val="000000"/>
          <w:shd w:val="clear" w:color="auto" w:fill="FFFFFF"/>
        </w:rPr>
        <w:t>f</w:t>
      </w:r>
      <w:r w:rsidRPr="00FF23DC">
        <w:rPr>
          <w:rFonts w:asciiTheme="minorHAnsi" w:hAnsiTheme="minorHAnsi" w:cstheme="minorHAnsi"/>
          <w:color w:val="000000"/>
          <w:shd w:val="clear" w:color="auto" w:fill="FFFFFF"/>
        </w:rPr>
        <w:t xml:space="preserve">irst </w:t>
      </w:r>
      <w:r>
        <w:rPr>
          <w:rFonts w:asciiTheme="minorHAnsi" w:hAnsiTheme="minorHAnsi" w:cstheme="minorHAnsi"/>
          <w:color w:val="000000"/>
          <w:shd w:val="clear" w:color="auto" w:fill="FFFFFF"/>
        </w:rPr>
        <w:t>h</w:t>
      </w:r>
      <w:r w:rsidRPr="00FF23DC">
        <w:rPr>
          <w:rFonts w:asciiTheme="minorHAnsi" w:hAnsiTheme="minorHAnsi" w:cstheme="minorHAnsi"/>
          <w:color w:val="000000"/>
          <w:shd w:val="clear" w:color="auto" w:fill="FFFFFF"/>
        </w:rPr>
        <w:t xml:space="preserve">igh-quality </w:t>
      </w:r>
      <w:r>
        <w:rPr>
          <w:rFonts w:asciiTheme="minorHAnsi" w:hAnsiTheme="minorHAnsi" w:cstheme="minorHAnsi"/>
          <w:color w:val="000000"/>
          <w:shd w:val="clear" w:color="auto" w:fill="FFFFFF"/>
        </w:rPr>
        <w:t>g</w:t>
      </w:r>
      <w:r w:rsidRPr="00FF23DC">
        <w:rPr>
          <w:rFonts w:asciiTheme="minorHAnsi" w:hAnsiTheme="minorHAnsi" w:cstheme="minorHAnsi"/>
          <w:color w:val="000000"/>
          <w:shd w:val="clear" w:color="auto" w:fill="FFFFFF"/>
        </w:rPr>
        <w:t>enome</w:t>
      </w:r>
      <w:r>
        <w:rPr>
          <w:rFonts w:asciiTheme="minorHAnsi" w:hAnsiTheme="minorHAnsi" w:cstheme="minorHAnsi"/>
          <w:color w:val="000000"/>
          <w:shd w:val="clear" w:color="auto" w:fill="FFFFFF"/>
        </w:rPr>
        <w:t xml:space="preserve">  </w:t>
      </w:r>
    </w:p>
    <w:p w14:paraId="678962E0" w14:textId="5FA13B66" w:rsidR="00FF23DC" w:rsidRPr="00FF23DC" w:rsidRDefault="00FF23DC" w:rsidP="00FF23DC">
      <w:pPr>
        <w:ind w:left="720"/>
        <w:rPr>
          <w:rFonts w:asciiTheme="minorHAnsi" w:hAnsiTheme="minorHAnsi" w:cstheme="minorHAnsi"/>
        </w:rPr>
      </w:pPr>
      <w:r>
        <w:rPr>
          <w:rFonts w:asciiTheme="minorHAnsi" w:hAnsiTheme="minorHAnsi" w:cstheme="minorHAnsi"/>
          <w:color w:val="000000"/>
          <w:shd w:val="clear" w:color="auto" w:fill="FFFFFF"/>
        </w:rPr>
        <w:t>d</w:t>
      </w:r>
      <w:r w:rsidRPr="00FF23DC">
        <w:rPr>
          <w:rFonts w:asciiTheme="minorHAnsi" w:hAnsiTheme="minorHAnsi" w:cstheme="minorHAnsi"/>
          <w:color w:val="000000"/>
          <w:shd w:val="clear" w:color="auto" w:fill="FFFFFF"/>
        </w:rPr>
        <w:t xml:space="preserve">raft for </w:t>
      </w:r>
      <w:r>
        <w:rPr>
          <w:rFonts w:asciiTheme="minorHAnsi" w:hAnsiTheme="minorHAnsi" w:cstheme="minorHAnsi"/>
          <w:color w:val="000000"/>
          <w:shd w:val="clear" w:color="auto" w:fill="FFFFFF"/>
        </w:rPr>
        <w:t>m</w:t>
      </w:r>
      <w:r w:rsidRPr="00FF23DC">
        <w:rPr>
          <w:rFonts w:asciiTheme="minorHAnsi" w:hAnsiTheme="minorHAnsi" w:cstheme="minorHAnsi"/>
          <w:color w:val="000000"/>
          <w:shd w:val="clear" w:color="auto" w:fill="FFFFFF"/>
        </w:rPr>
        <w:t xml:space="preserve">arker-assisted </w:t>
      </w:r>
      <w:r>
        <w:rPr>
          <w:rFonts w:asciiTheme="minorHAnsi" w:hAnsiTheme="minorHAnsi" w:cstheme="minorHAnsi"/>
          <w:color w:val="000000"/>
          <w:shd w:val="clear" w:color="auto" w:fill="FFFFFF"/>
        </w:rPr>
        <w:t>b</w:t>
      </w:r>
      <w:r w:rsidRPr="00FF23DC">
        <w:rPr>
          <w:rFonts w:asciiTheme="minorHAnsi" w:hAnsiTheme="minorHAnsi" w:cstheme="minorHAnsi"/>
          <w:color w:val="000000"/>
          <w:shd w:val="clear" w:color="auto" w:fill="FFFFFF"/>
        </w:rPr>
        <w:t xml:space="preserve">reeding in </w:t>
      </w:r>
      <w:r>
        <w:rPr>
          <w:rFonts w:asciiTheme="minorHAnsi" w:hAnsiTheme="minorHAnsi" w:cstheme="minorHAnsi"/>
          <w:color w:val="000000"/>
          <w:shd w:val="clear" w:color="auto" w:fill="FFFFFF"/>
        </w:rPr>
        <w:t>l</w:t>
      </w:r>
      <w:r w:rsidRPr="00FF23DC">
        <w:rPr>
          <w:rFonts w:asciiTheme="minorHAnsi" w:hAnsiTheme="minorHAnsi" w:cstheme="minorHAnsi"/>
          <w:color w:val="000000"/>
          <w:shd w:val="clear" w:color="auto" w:fill="FFFFFF"/>
        </w:rPr>
        <w:t xml:space="preserve">eaf </w:t>
      </w:r>
      <w:r>
        <w:rPr>
          <w:rFonts w:asciiTheme="minorHAnsi" w:hAnsiTheme="minorHAnsi" w:cstheme="minorHAnsi"/>
          <w:color w:val="000000"/>
          <w:shd w:val="clear" w:color="auto" w:fill="FFFFFF"/>
        </w:rPr>
        <w:t>c</w:t>
      </w:r>
      <w:r w:rsidRPr="00FF23DC">
        <w:rPr>
          <w:rFonts w:asciiTheme="minorHAnsi" w:hAnsiTheme="minorHAnsi" w:cstheme="minorHAnsi"/>
          <w:color w:val="000000"/>
          <w:shd w:val="clear" w:color="auto" w:fill="FFFFFF"/>
        </w:rPr>
        <w:t>hicory, Radicchio (Cichorium intybus L.)</w:t>
      </w:r>
      <w:r>
        <w:rPr>
          <w:rFonts w:asciiTheme="minorHAnsi" w:hAnsiTheme="minorHAnsi" w:cstheme="minorHAnsi"/>
          <w:color w:val="000000"/>
          <w:shd w:val="clear" w:color="auto" w:fill="FFFFFF"/>
        </w:rPr>
        <w:t>.</w:t>
      </w:r>
      <w:r w:rsidRPr="00FF23DC">
        <w:rPr>
          <w:rFonts w:asciiTheme="minorHAnsi" w:hAnsiTheme="minorHAnsi" w:cstheme="minorHAnsi"/>
          <w:color w:val="000000"/>
          <w:shd w:val="clear" w:color="auto" w:fill="FFFFFF"/>
        </w:rPr>
        <w:t xml:space="preserve"> Plant Genomics, Ibrokhim Y. Abdurakhmonov, IntechOpen</w:t>
      </w:r>
      <w:r>
        <w:rPr>
          <w:rFonts w:asciiTheme="minorHAnsi" w:hAnsiTheme="minorHAnsi" w:cstheme="minorHAnsi"/>
          <w:color w:val="000000"/>
          <w:shd w:val="clear" w:color="auto" w:fill="FFFFFF"/>
        </w:rPr>
        <w:t>.</w:t>
      </w:r>
      <w:r w:rsidRPr="00FF23DC">
        <w:rPr>
          <w:rFonts w:asciiTheme="minorHAnsi" w:hAnsiTheme="minorHAnsi" w:cstheme="minorHAnsi"/>
          <w:color w:val="000000"/>
          <w:shd w:val="clear" w:color="auto" w:fill="FFFFFF"/>
        </w:rPr>
        <w:t xml:space="preserve"> DOI: 10.5772/61747. Available from: </w:t>
      </w:r>
      <w:hyperlink r:id="rId20" w:history="1">
        <w:r w:rsidR="00E91493" w:rsidRPr="00B42313">
          <w:rPr>
            <w:rStyle w:val="Hyperlink"/>
            <w:rFonts w:asciiTheme="minorHAnsi" w:hAnsiTheme="minorHAnsi" w:cstheme="minorHAnsi"/>
            <w:shd w:val="clear" w:color="auto" w:fill="FFFFFF"/>
          </w:rPr>
          <w:t>https://www.intechopen.com/books/plant-genomics/toward-a-first-high-quality-genome-draft-for-marker-assisted-breeding-in-leaf-chicory-radicchio-cich</w:t>
        </w:r>
      </w:hyperlink>
      <w:r w:rsidR="00E91493">
        <w:rPr>
          <w:rFonts w:asciiTheme="minorHAnsi" w:hAnsiTheme="minorHAnsi" w:cstheme="minorHAnsi"/>
          <w:color w:val="000000"/>
          <w:shd w:val="clear" w:color="auto" w:fill="FFFFFF"/>
        </w:rPr>
        <w:t xml:space="preserve">  Accessed October 1, 2020.</w:t>
      </w:r>
    </w:p>
    <w:p w14:paraId="764D6CCB" w14:textId="36FEC99D" w:rsidR="002E434C" w:rsidRPr="001A2921" w:rsidRDefault="002E434C" w:rsidP="002E434C">
      <w:pPr>
        <w:ind w:left="720" w:hanging="720"/>
        <w:jc w:val="both"/>
        <w:rPr>
          <w:rFonts w:asciiTheme="minorHAnsi" w:hAnsiTheme="minorHAnsi"/>
        </w:rPr>
      </w:pPr>
      <w:r w:rsidRPr="001A2921">
        <w:rPr>
          <w:rFonts w:asciiTheme="minorHAnsi" w:hAnsiTheme="minorHAnsi"/>
        </w:rPr>
        <w:t>Hayes, R.J., G.E. Vallad, Q-M. Qin, R. C. Grube, and K. V. Subbarao. 2007. Variation for resistance to Verticillium wilt in lettuce (</w:t>
      </w:r>
      <w:r w:rsidRPr="001A2921">
        <w:rPr>
          <w:rFonts w:asciiTheme="minorHAnsi" w:hAnsiTheme="minorHAnsi"/>
          <w:i/>
        </w:rPr>
        <w:t xml:space="preserve">Lactuca sativa </w:t>
      </w:r>
      <w:r w:rsidRPr="001A2921">
        <w:rPr>
          <w:rFonts w:asciiTheme="minorHAnsi" w:hAnsiTheme="minorHAnsi"/>
        </w:rPr>
        <w:t>L.). Plant Disease 91:439-445.</w:t>
      </w:r>
    </w:p>
    <w:p w14:paraId="1353AF25" w14:textId="7C3CE418" w:rsidR="002E434C" w:rsidRPr="00234D88" w:rsidRDefault="002E434C" w:rsidP="00F15629">
      <w:pPr>
        <w:ind w:left="720" w:hanging="720"/>
        <w:rPr>
          <w:rFonts w:asciiTheme="minorHAnsi" w:hAnsiTheme="minorHAnsi" w:cstheme="minorHAnsi"/>
        </w:rPr>
      </w:pPr>
      <w:bookmarkStart w:id="5" w:name="_ENREF_51"/>
      <w:r w:rsidRPr="001A2921">
        <w:rPr>
          <w:rFonts w:asciiTheme="minorHAnsi" w:hAnsiTheme="minorHAnsi"/>
          <w:noProof/>
        </w:rPr>
        <w:t xml:space="preserve">Koike, S.T., M. Cahn, M. Cantwell, S. Fennimore, M. Lestrange, E. Natwick, R.F. Smith, and E. Takele. 2011. Spinach production in California. University of California, Agriculture and Natural Resources, Publication </w:t>
      </w:r>
      <w:r w:rsidRPr="00234D88">
        <w:rPr>
          <w:rFonts w:asciiTheme="minorHAnsi" w:hAnsiTheme="minorHAnsi" w:cstheme="minorHAnsi"/>
          <w:noProof/>
        </w:rPr>
        <w:t xml:space="preserve">7212. </w:t>
      </w:r>
      <w:hyperlink r:id="rId21" w:history="1">
        <w:r w:rsidR="00234D88" w:rsidRPr="00234D88">
          <w:rPr>
            <w:rStyle w:val="Hyperlink"/>
            <w:rFonts w:asciiTheme="minorHAnsi" w:hAnsiTheme="minorHAnsi" w:cstheme="minorHAnsi"/>
          </w:rPr>
          <w:t>https://anrcatalog.ucanr.edu/pdf/7212.pdf</w:t>
        </w:r>
      </w:hyperlink>
      <w:r w:rsidR="00234D88">
        <w:rPr>
          <w:rFonts w:asciiTheme="minorHAnsi" w:hAnsiTheme="minorHAnsi" w:cstheme="minorHAnsi"/>
        </w:rPr>
        <w:t xml:space="preserve">  </w:t>
      </w:r>
      <w:r w:rsidRPr="00234D88">
        <w:rPr>
          <w:rFonts w:asciiTheme="minorHAnsi" w:hAnsiTheme="minorHAnsi" w:cstheme="minorHAnsi"/>
          <w:noProof/>
        </w:rPr>
        <w:t xml:space="preserve">Accessed </w:t>
      </w:r>
      <w:r w:rsidR="00234D88">
        <w:rPr>
          <w:rFonts w:asciiTheme="minorHAnsi" w:hAnsiTheme="minorHAnsi" w:cstheme="minorHAnsi"/>
          <w:noProof/>
        </w:rPr>
        <w:t>October 1</w:t>
      </w:r>
      <w:r w:rsidRPr="00234D88">
        <w:rPr>
          <w:rFonts w:asciiTheme="minorHAnsi" w:hAnsiTheme="minorHAnsi" w:cstheme="minorHAnsi"/>
          <w:noProof/>
        </w:rPr>
        <w:t>, 20</w:t>
      </w:r>
      <w:r w:rsidR="00234D88">
        <w:rPr>
          <w:rFonts w:asciiTheme="minorHAnsi" w:hAnsiTheme="minorHAnsi" w:cstheme="minorHAnsi"/>
          <w:noProof/>
        </w:rPr>
        <w:t>20</w:t>
      </w:r>
      <w:r w:rsidRPr="00234D88">
        <w:rPr>
          <w:rFonts w:asciiTheme="minorHAnsi" w:hAnsiTheme="minorHAnsi" w:cstheme="minorHAnsi"/>
          <w:noProof/>
        </w:rPr>
        <w:t>.</w:t>
      </w:r>
    </w:p>
    <w:p w14:paraId="2D39670B" w14:textId="2B0E84A5" w:rsidR="00BE6A66" w:rsidRDefault="00BE6A66" w:rsidP="00274115">
      <w:pPr>
        <w:widowControl w:val="0"/>
        <w:tabs>
          <w:tab w:val="left" w:pos="720"/>
          <w:tab w:val="left" w:pos="1440"/>
          <w:tab w:val="left" w:pos="2340"/>
          <w:tab w:val="left" w:pos="2544"/>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Courier"/>
        </w:rPr>
      </w:pPr>
      <w:r w:rsidRPr="001A2921">
        <w:rPr>
          <w:rFonts w:asciiTheme="minorHAnsi" w:hAnsiTheme="minorHAnsi"/>
        </w:rPr>
        <w:t xml:space="preserve">Kwon, S. J., I. Simko, B. Hellier, B. Mou, and J. Hu. 2013. </w:t>
      </w:r>
      <w:r w:rsidRPr="001A2921">
        <w:rPr>
          <w:rFonts w:asciiTheme="minorHAnsi" w:hAnsiTheme="minorHAnsi" w:cs="Courier"/>
        </w:rPr>
        <w:t>Genome-wide association of 10 horticultural traits with expressed sequence tag-derived SNP markers in a collection of lettuce lines. The Crop Journal 1: 25-33.</w:t>
      </w:r>
    </w:p>
    <w:bookmarkEnd w:id="5"/>
    <w:p w14:paraId="4FB044B6" w14:textId="77777777" w:rsidR="002E434C" w:rsidRPr="001A2921" w:rsidRDefault="002E434C" w:rsidP="002E434C">
      <w:pPr>
        <w:ind w:left="720" w:hanging="720"/>
        <w:rPr>
          <w:rFonts w:asciiTheme="minorHAnsi" w:hAnsiTheme="minorHAnsi"/>
          <w:noProof/>
        </w:rPr>
      </w:pPr>
      <w:r w:rsidRPr="001A2921">
        <w:rPr>
          <w:rFonts w:asciiTheme="minorHAnsi" w:hAnsiTheme="minorHAnsi"/>
          <w:noProof/>
        </w:rPr>
        <w:t xml:space="preserve">Lebeda, A., I. Dolezalova, V. Ferakova, D. Astley. 2004. Geographical distribution of wild </w:t>
      </w:r>
      <w:r w:rsidRPr="001A2921">
        <w:rPr>
          <w:rFonts w:asciiTheme="minorHAnsi" w:hAnsiTheme="minorHAnsi"/>
          <w:i/>
          <w:noProof/>
        </w:rPr>
        <w:t xml:space="preserve">Lactuca </w:t>
      </w:r>
      <w:r w:rsidRPr="001A2921">
        <w:rPr>
          <w:rFonts w:asciiTheme="minorHAnsi" w:hAnsiTheme="minorHAnsi"/>
          <w:noProof/>
        </w:rPr>
        <w:t>species (Asteraceae, Lactuceae). The Botanical Review 70(3): 328-356.</w:t>
      </w:r>
    </w:p>
    <w:p w14:paraId="3848D35C" w14:textId="77777777" w:rsidR="002E434C" w:rsidRPr="001A2921" w:rsidRDefault="002E434C" w:rsidP="002E434C">
      <w:pPr>
        <w:ind w:left="720" w:hanging="720"/>
        <w:rPr>
          <w:rFonts w:asciiTheme="minorHAnsi" w:hAnsiTheme="minorHAnsi"/>
          <w:noProof/>
        </w:rPr>
      </w:pPr>
      <w:r w:rsidRPr="001A2921">
        <w:rPr>
          <w:rFonts w:asciiTheme="minorHAnsi" w:hAnsiTheme="minorHAnsi"/>
          <w:noProof/>
        </w:rPr>
        <w:t xml:space="preserve">Lebeda, A., I. Dolezalova, M. Kitner, A. Novotna, P. Smachova, M.P. Widrlechner. 2011. North American continent – a new source of wild </w:t>
      </w:r>
      <w:r w:rsidRPr="001A2921">
        <w:rPr>
          <w:rFonts w:asciiTheme="minorHAnsi" w:hAnsiTheme="minorHAnsi"/>
          <w:i/>
          <w:noProof/>
        </w:rPr>
        <w:t>Lactuca</w:t>
      </w:r>
      <w:r w:rsidRPr="001A2921">
        <w:rPr>
          <w:rFonts w:asciiTheme="minorHAnsi" w:hAnsiTheme="minorHAnsi"/>
          <w:noProof/>
        </w:rPr>
        <w:t xml:space="preserve"> spp. germplasm variability for future lettuce breeding. Acta Horticulturae 918: 475-482.</w:t>
      </w:r>
    </w:p>
    <w:p w14:paraId="5CE130B5" w14:textId="77777777" w:rsidR="002E434C" w:rsidRPr="001A2921" w:rsidRDefault="002E434C" w:rsidP="002E434C">
      <w:pPr>
        <w:ind w:left="720" w:hanging="720"/>
        <w:rPr>
          <w:rFonts w:asciiTheme="minorHAnsi" w:hAnsiTheme="minorHAnsi"/>
          <w:noProof/>
        </w:rPr>
      </w:pPr>
      <w:r w:rsidRPr="001A2921">
        <w:rPr>
          <w:rFonts w:asciiTheme="minorHAnsi" w:hAnsiTheme="minorHAnsi"/>
          <w:noProof/>
        </w:rPr>
        <w:t xml:space="preserve">Lebeda, A., E.J. Ryder, R. Grube, I. Dolezalova, E. Kristkova. 2006. Lettuce (Asteraceae; </w:t>
      </w:r>
      <w:r w:rsidRPr="001A2921">
        <w:rPr>
          <w:rFonts w:asciiTheme="minorHAnsi" w:hAnsiTheme="minorHAnsi"/>
          <w:i/>
          <w:noProof/>
        </w:rPr>
        <w:t xml:space="preserve">Lactuca </w:t>
      </w:r>
      <w:r w:rsidRPr="001A2921">
        <w:rPr>
          <w:rFonts w:asciiTheme="minorHAnsi" w:hAnsiTheme="minorHAnsi"/>
          <w:noProof/>
        </w:rPr>
        <w:t>spp.). In: R. J. Siongh (Eds.). Genetic Resources, Chromosome Engineering, and Crop Improvement. CRC Press, New York, NY.</w:t>
      </w:r>
    </w:p>
    <w:p w14:paraId="11CD906B" w14:textId="77777777" w:rsidR="0063430A" w:rsidRPr="00751047" w:rsidRDefault="0063430A" w:rsidP="0063430A">
      <w:pPr>
        <w:widowControl w:val="0"/>
        <w:tabs>
          <w:tab w:val="left" w:pos="720"/>
          <w:tab w:val="left" w:pos="1440"/>
          <w:tab w:val="left" w:pos="2340"/>
          <w:tab w:val="left" w:pos="2544"/>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noProof/>
        </w:rPr>
      </w:pPr>
      <w:r>
        <w:rPr>
          <w:rFonts w:asciiTheme="minorHAnsi" w:hAnsiTheme="minorHAnsi"/>
          <w:noProof/>
        </w:rPr>
        <w:t>Li,  M.,K. Feng, X. Hou, Q. Jiang, Z. Xu, G. Wang, J. Liu, F. Wang, and A. Xiong. 2020. The genome sequence of celery (</w:t>
      </w:r>
      <w:r>
        <w:rPr>
          <w:rFonts w:asciiTheme="minorHAnsi" w:hAnsiTheme="minorHAnsi"/>
          <w:i/>
          <w:noProof/>
        </w:rPr>
        <w:t xml:space="preserve">Apium graveolens </w:t>
      </w:r>
      <w:r>
        <w:rPr>
          <w:rFonts w:asciiTheme="minorHAnsi" w:hAnsiTheme="minorHAnsi"/>
          <w:noProof/>
        </w:rPr>
        <w:t xml:space="preserve">L.), an important leaf vegetable crop rich in apigenin in the Apiaceae family. Horticlture Research 7:9. </w:t>
      </w:r>
      <w:r w:rsidRPr="00751047">
        <w:rPr>
          <w:rFonts w:asciiTheme="minorHAnsi" w:hAnsiTheme="minorHAnsi" w:cstheme="minorHAnsi"/>
        </w:rPr>
        <w:t>https://doi.org/10.1038/s41438-019-0235-2</w:t>
      </w:r>
    </w:p>
    <w:p w14:paraId="162A0D8C" w14:textId="77777777" w:rsidR="0063430A" w:rsidRPr="001A2921" w:rsidRDefault="0063430A" w:rsidP="0063430A">
      <w:pPr>
        <w:ind w:left="720" w:hanging="720"/>
        <w:rPr>
          <w:rFonts w:asciiTheme="minorHAnsi" w:hAnsiTheme="minorHAnsi"/>
          <w:noProof/>
        </w:rPr>
      </w:pPr>
      <w:r w:rsidRPr="001A2921">
        <w:rPr>
          <w:rFonts w:asciiTheme="minorHAnsi" w:hAnsiTheme="minorHAnsi"/>
          <w:noProof/>
        </w:rPr>
        <w:t>Liu, H.Y., J.L. Sears, and B. Mou. 2009. Spinach (</w:t>
      </w:r>
      <w:r w:rsidRPr="001A2921">
        <w:rPr>
          <w:rFonts w:asciiTheme="minorHAnsi" w:hAnsiTheme="minorHAnsi"/>
          <w:i/>
          <w:noProof/>
        </w:rPr>
        <w:t>Spinacia oleracea</w:t>
      </w:r>
      <w:r w:rsidRPr="001A2921">
        <w:rPr>
          <w:rFonts w:asciiTheme="minorHAnsi" w:hAnsiTheme="minorHAnsi"/>
          <w:noProof/>
        </w:rPr>
        <w:t xml:space="preserve">) is a new natural host of </w:t>
      </w:r>
      <w:r w:rsidRPr="001A2921">
        <w:rPr>
          <w:rFonts w:asciiTheme="minorHAnsi" w:hAnsiTheme="minorHAnsi"/>
          <w:i/>
          <w:noProof/>
        </w:rPr>
        <w:t>Impatiens necrotic spot virus</w:t>
      </w:r>
      <w:r w:rsidRPr="001A2921">
        <w:rPr>
          <w:rFonts w:asciiTheme="minorHAnsi" w:hAnsiTheme="minorHAnsi"/>
          <w:noProof/>
        </w:rPr>
        <w:t xml:space="preserve"> in California. Plant Dis. 93:673.</w:t>
      </w:r>
    </w:p>
    <w:p w14:paraId="46168A1D" w14:textId="03D1117E" w:rsidR="002E434C" w:rsidRPr="001A2921" w:rsidRDefault="002E434C" w:rsidP="002E434C">
      <w:pPr>
        <w:ind w:left="720" w:hanging="720"/>
        <w:rPr>
          <w:rFonts w:asciiTheme="minorHAnsi" w:hAnsiTheme="minorHAnsi"/>
          <w:noProof/>
        </w:rPr>
      </w:pPr>
      <w:r w:rsidRPr="001A2921">
        <w:rPr>
          <w:rFonts w:asciiTheme="minorHAnsi" w:hAnsiTheme="minorHAnsi"/>
          <w:noProof/>
        </w:rPr>
        <w:lastRenderedPageBreak/>
        <w:t xml:space="preserve">Lucchin, M., S. Varotto, G. Barcaccia, </w:t>
      </w:r>
      <w:r w:rsidR="006E1961">
        <w:rPr>
          <w:rFonts w:asciiTheme="minorHAnsi" w:hAnsiTheme="minorHAnsi"/>
          <w:noProof/>
        </w:rPr>
        <w:t xml:space="preserve">and </w:t>
      </w:r>
      <w:r w:rsidRPr="001A2921">
        <w:rPr>
          <w:rFonts w:asciiTheme="minorHAnsi" w:hAnsiTheme="minorHAnsi"/>
          <w:noProof/>
        </w:rPr>
        <w:t>P. Parini. 20</w:t>
      </w:r>
      <w:r w:rsidR="00DC7F88">
        <w:rPr>
          <w:rFonts w:asciiTheme="minorHAnsi" w:hAnsiTheme="minorHAnsi"/>
          <w:noProof/>
        </w:rPr>
        <w:t>08</w:t>
      </w:r>
      <w:r w:rsidRPr="001A2921">
        <w:rPr>
          <w:rFonts w:asciiTheme="minorHAnsi" w:hAnsiTheme="minorHAnsi"/>
          <w:noProof/>
        </w:rPr>
        <w:t>. Chicory and endive</w:t>
      </w:r>
      <w:r w:rsidR="00DC7F88">
        <w:rPr>
          <w:rFonts w:asciiTheme="minorHAnsi" w:hAnsiTheme="minorHAnsi"/>
          <w:noProof/>
        </w:rPr>
        <w:t>.</w:t>
      </w:r>
      <w:r w:rsidRPr="001A2921">
        <w:rPr>
          <w:rFonts w:asciiTheme="minorHAnsi" w:hAnsiTheme="minorHAnsi"/>
          <w:noProof/>
        </w:rPr>
        <w:t xml:space="preserve"> In: J. Prohens, and F. Nuez (eds.). Handbook of plant breeding, Vegetables I, Asteraceae, Brassicaceae, Chenopodicaceae, and Cucurbitaceae. Springer, New York, NY</w:t>
      </w:r>
      <w:r w:rsidR="00DC7F88">
        <w:rPr>
          <w:rFonts w:asciiTheme="minorHAnsi" w:hAnsiTheme="minorHAnsi"/>
          <w:noProof/>
        </w:rPr>
        <w:t xml:space="preserve">, </w:t>
      </w:r>
      <w:r w:rsidR="00DC7F88" w:rsidRPr="001A2921">
        <w:rPr>
          <w:rFonts w:asciiTheme="minorHAnsi" w:hAnsiTheme="minorHAnsi"/>
          <w:noProof/>
        </w:rPr>
        <w:t>p. 3-48.</w:t>
      </w:r>
    </w:p>
    <w:p w14:paraId="0B92B3D5" w14:textId="77777777" w:rsidR="00941935" w:rsidRDefault="00941935" w:rsidP="00941935">
      <w:pPr>
        <w:ind w:left="720" w:hanging="720"/>
        <w:rPr>
          <w:rFonts w:asciiTheme="minorHAnsi" w:hAnsiTheme="minorHAnsi"/>
          <w:noProof/>
        </w:rPr>
      </w:pPr>
      <w:r w:rsidRPr="001E617B">
        <w:rPr>
          <w:rFonts w:asciiTheme="minorHAnsi" w:hAnsiTheme="minorHAnsi"/>
          <w:noProof/>
        </w:rPr>
        <w:t xml:space="preserve">Lukschal, Anna, Julia Wallmann, Merima Bublin, Gerlinde Hofstetter, Nadine Mothes-Luksch, Heimo Breiteneder, Isabella Pali-Schöll, and Erika Jensen-Jarolim. </w:t>
      </w:r>
      <w:r>
        <w:rPr>
          <w:rFonts w:asciiTheme="minorHAnsi" w:hAnsiTheme="minorHAnsi"/>
          <w:noProof/>
        </w:rPr>
        <w:t xml:space="preserve">2016. </w:t>
      </w:r>
      <w:r w:rsidRPr="001E617B">
        <w:rPr>
          <w:rFonts w:asciiTheme="minorHAnsi" w:hAnsiTheme="minorHAnsi"/>
          <w:noProof/>
        </w:rPr>
        <w:t xml:space="preserve">Mimotopes for Api g 5, a relevant cross-reactive allergen, in the celery-mugwort-birch-spice syndrome. Allergy, </w:t>
      </w:r>
      <w:r>
        <w:rPr>
          <w:rFonts w:asciiTheme="minorHAnsi" w:hAnsiTheme="minorHAnsi"/>
          <w:noProof/>
        </w:rPr>
        <w:t>A</w:t>
      </w:r>
      <w:r w:rsidRPr="001E617B">
        <w:rPr>
          <w:rFonts w:asciiTheme="minorHAnsi" w:hAnsiTheme="minorHAnsi"/>
          <w:noProof/>
        </w:rPr>
        <w:t xml:space="preserve">sthma &amp; </w:t>
      </w:r>
      <w:r>
        <w:rPr>
          <w:rFonts w:asciiTheme="minorHAnsi" w:hAnsiTheme="minorHAnsi"/>
          <w:noProof/>
        </w:rPr>
        <w:t>I</w:t>
      </w:r>
      <w:r w:rsidRPr="001E617B">
        <w:rPr>
          <w:rFonts w:asciiTheme="minorHAnsi" w:hAnsiTheme="minorHAnsi"/>
          <w:noProof/>
        </w:rPr>
        <w:t xml:space="preserve">mmunology </w:t>
      </w:r>
      <w:r>
        <w:rPr>
          <w:rFonts w:asciiTheme="minorHAnsi" w:hAnsiTheme="minorHAnsi"/>
          <w:noProof/>
        </w:rPr>
        <w:t>R</w:t>
      </w:r>
      <w:r w:rsidRPr="001E617B">
        <w:rPr>
          <w:rFonts w:asciiTheme="minorHAnsi" w:hAnsiTheme="minorHAnsi"/>
          <w:noProof/>
        </w:rPr>
        <w:t>esearch 8: 124-131.</w:t>
      </w:r>
    </w:p>
    <w:p w14:paraId="69BD45C3" w14:textId="77777777" w:rsidR="002E434C" w:rsidRPr="001A2921" w:rsidRDefault="002E434C" w:rsidP="002E434C">
      <w:pPr>
        <w:ind w:left="720" w:hanging="720"/>
        <w:rPr>
          <w:rFonts w:asciiTheme="minorHAnsi" w:hAnsiTheme="minorHAnsi"/>
          <w:noProof/>
        </w:rPr>
      </w:pPr>
      <w:r w:rsidRPr="001A2921">
        <w:rPr>
          <w:rFonts w:asciiTheme="minorHAnsi" w:hAnsiTheme="minorHAnsi"/>
          <w:noProof/>
        </w:rPr>
        <w:t>Morelock, T.E., and J.C. Correll. 2008. Spinach, p. 189-218. In: J. Prohens, and F. Nuez (eds.). Handbook of plant breeding, Vegetables I, Asteraceae, Brassicaceae, Chenopodicaceae, and Cucurbitaceae. Springer, New York, NY.</w:t>
      </w:r>
      <w:bookmarkEnd w:id="3"/>
    </w:p>
    <w:p w14:paraId="1D2A31C5" w14:textId="77777777" w:rsidR="002E434C" w:rsidRPr="001A2921" w:rsidRDefault="002E434C" w:rsidP="002E434C">
      <w:pPr>
        <w:ind w:left="720" w:hanging="720"/>
        <w:rPr>
          <w:rFonts w:asciiTheme="minorHAnsi" w:hAnsiTheme="minorHAnsi"/>
          <w:noProof/>
        </w:rPr>
      </w:pPr>
      <w:r w:rsidRPr="001A2921">
        <w:rPr>
          <w:rFonts w:asciiTheme="minorHAnsi" w:hAnsiTheme="minorHAnsi"/>
        </w:rPr>
        <w:t xml:space="preserve">Mou, B.  2005.  Genetic variation of </w:t>
      </w:r>
      <w:r w:rsidRPr="001A2921">
        <w:rPr>
          <w:rFonts w:asciiTheme="minorHAnsi" w:hAnsiTheme="minorHAnsi"/>
        </w:rPr>
        <w:sym w:font="Symbol" w:char="F062"/>
      </w:r>
      <w:r w:rsidRPr="001A2921">
        <w:rPr>
          <w:rFonts w:asciiTheme="minorHAnsi" w:hAnsiTheme="minorHAnsi"/>
        </w:rPr>
        <w:t>-carotene and lutein contents in lettuce. Journal of the American Society for Horticultural Science 130(6): 870-876.</w:t>
      </w:r>
    </w:p>
    <w:p w14:paraId="76C40391" w14:textId="77777777" w:rsidR="002E434C" w:rsidRPr="001A2921" w:rsidRDefault="002E434C" w:rsidP="002E434C">
      <w:pPr>
        <w:widowControl w:val="0"/>
        <w:tabs>
          <w:tab w:val="left" w:pos="720"/>
          <w:tab w:val="left" w:pos="1440"/>
          <w:tab w:val="left" w:pos="2340"/>
          <w:tab w:val="left" w:pos="2544"/>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rPr>
      </w:pPr>
      <w:r w:rsidRPr="001A2921">
        <w:rPr>
          <w:rFonts w:asciiTheme="minorHAnsi" w:hAnsiTheme="minorHAnsi"/>
        </w:rPr>
        <w:t>Mou, B.</w:t>
      </w:r>
      <w:r w:rsidRPr="001A2921">
        <w:rPr>
          <w:rFonts w:asciiTheme="minorHAnsi" w:hAnsiTheme="minorHAnsi"/>
          <w:b/>
        </w:rPr>
        <w:t xml:space="preserve">  </w:t>
      </w:r>
      <w:r w:rsidRPr="001A2921">
        <w:rPr>
          <w:rFonts w:asciiTheme="minorHAnsi" w:hAnsiTheme="minorHAnsi"/>
        </w:rPr>
        <w:t xml:space="preserve">2008.  Lettuce.  </w:t>
      </w:r>
      <w:r w:rsidR="00F44A94" w:rsidRPr="001A2921">
        <w:rPr>
          <w:rFonts w:asciiTheme="minorHAnsi" w:hAnsiTheme="minorHAnsi"/>
        </w:rPr>
        <w:t>In</w:t>
      </w:r>
      <w:r w:rsidRPr="001A2921">
        <w:rPr>
          <w:rFonts w:asciiTheme="minorHAnsi" w:hAnsiTheme="minorHAnsi"/>
        </w:rPr>
        <w:t xml:space="preserve">: J. Prohens and F. Nuez, ed., </w:t>
      </w:r>
      <w:r w:rsidRPr="001A2921">
        <w:rPr>
          <w:rFonts w:asciiTheme="minorHAnsi" w:hAnsiTheme="minorHAnsi"/>
          <w:i/>
        </w:rPr>
        <w:t>Handbook of Plant Breeding, Vegetables I, Asteraceae, Brassicaceae, Chenopodicaceae, and Cucurbitaceae</w:t>
      </w:r>
      <w:r w:rsidRPr="001A2921">
        <w:rPr>
          <w:rFonts w:asciiTheme="minorHAnsi" w:hAnsiTheme="minorHAnsi"/>
        </w:rPr>
        <w:t>. Springer, New York, p. 75-116.</w:t>
      </w:r>
    </w:p>
    <w:p w14:paraId="0D045E68" w14:textId="24C50C14" w:rsidR="00A76576" w:rsidRPr="00A76576" w:rsidRDefault="00570A2F" w:rsidP="002E434C">
      <w:pPr>
        <w:ind w:left="720" w:hanging="720"/>
        <w:rPr>
          <w:rFonts w:asciiTheme="minorHAnsi" w:hAnsiTheme="minorHAnsi" w:cstheme="minorHAnsi"/>
        </w:rPr>
      </w:pPr>
      <w:bookmarkStart w:id="6" w:name="_ENREF_62"/>
      <w:r w:rsidRPr="00A76576">
        <w:rPr>
          <w:rFonts w:asciiTheme="minorHAnsi" w:hAnsiTheme="minorHAnsi" w:cstheme="minorHAnsi"/>
          <w:bCs/>
          <w:iCs/>
        </w:rPr>
        <w:t>Mou, B. 2019. ‘USDA Red’ spinach. HortScience 54: 2070-2072.</w:t>
      </w:r>
      <w:r w:rsidR="009152AB">
        <w:rPr>
          <w:rFonts w:asciiTheme="minorHAnsi" w:hAnsiTheme="minorHAnsi" w:cstheme="minorHAnsi"/>
          <w:bCs/>
          <w:iCs/>
        </w:rPr>
        <w:t xml:space="preserve"> </w:t>
      </w:r>
      <w:hyperlink r:id="rId22" w:history="1">
        <w:r w:rsidR="009152AB" w:rsidRPr="00B42313">
          <w:rPr>
            <w:rStyle w:val="Hyperlink"/>
            <w:rFonts w:asciiTheme="minorHAnsi" w:hAnsiTheme="minorHAnsi" w:cstheme="minorHAnsi"/>
          </w:rPr>
          <w:t>https://doi.org/10.21273/HORTSCI14308-19</w:t>
        </w:r>
      </w:hyperlink>
      <w:r w:rsidRPr="00A76576">
        <w:rPr>
          <w:rFonts w:asciiTheme="minorHAnsi" w:hAnsiTheme="minorHAnsi" w:cstheme="minorHAnsi"/>
        </w:rPr>
        <w:t xml:space="preserve">  </w:t>
      </w:r>
    </w:p>
    <w:p w14:paraId="58C9C9EF" w14:textId="3DA20E1E" w:rsidR="002E434C" w:rsidRPr="001A2921" w:rsidRDefault="002E434C" w:rsidP="002E434C">
      <w:pPr>
        <w:ind w:left="720" w:hanging="720"/>
        <w:rPr>
          <w:rFonts w:asciiTheme="minorHAnsi" w:hAnsiTheme="minorHAnsi"/>
          <w:noProof/>
        </w:rPr>
      </w:pPr>
      <w:r w:rsidRPr="001A2921">
        <w:rPr>
          <w:rFonts w:asciiTheme="minorHAnsi" w:hAnsiTheme="minorHAnsi"/>
          <w:noProof/>
        </w:rPr>
        <w:t xml:space="preserve">Mou, B., K. Richardson, S. Benzen, and H.Y. Liu. 2012. Effects of </w:t>
      </w:r>
      <w:r w:rsidRPr="001A2921">
        <w:rPr>
          <w:rFonts w:asciiTheme="minorHAnsi" w:hAnsiTheme="minorHAnsi"/>
          <w:i/>
          <w:noProof/>
        </w:rPr>
        <w:t>Beet necrotic yellow vein virus</w:t>
      </w:r>
      <w:r w:rsidRPr="001A2921">
        <w:rPr>
          <w:rFonts w:asciiTheme="minorHAnsi" w:hAnsiTheme="minorHAnsi"/>
          <w:noProof/>
        </w:rPr>
        <w:t xml:space="preserve"> in spinach cultivars. Plant Dis. 96:618-622. </w:t>
      </w:r>
      <w:bookmarkEnd w:id="6"/>
    </w:p>
    <w:p w14:paraId="404498F4" w14:textId="4C49A0D8" w:rsidR="00941935" w:rsidRDefault="00941935" w:rsidP="00941935">
      <w:pPr>
        <w:ind w:left="720" w:hanging="720"/>
        <w:rPr>
          <w:rFonts w:asciiTheme="minorHAnsi" w:hAnsiTheme="minorHAnsi"/>
          <w:noProof/>
        </w:rPr>
      </w:pPr>
      <w:r w:rsidRPr="001A2921">
        <w:rPr>
          <w:rFonts w:asciiTheme="minorHAnsi" w:hAnsiTheme="minorHAnsi"/>
          <w:noProof/>
        </w:rPr>
        <w:t>NASS</w:t>
      </w:r>
      <w:r w:rsidR="008D397A">
        <w:rPr>
          <w:rFonts w:asciiTheme="minorHAnsi" w:hAnsiTheme="minorHAnsi"/>
          <w:noProof/>
        </w:rPr>
        <w:t>.</w:t>
      </w:r>
      <w:r w:rsidRPr="001A2921">
        <w:rPr>
          <w:rFonts w:asciiTheme="minorHAnsi" w:hAnsiTheme="minorHAnsi"/>
          <w:noProof/>
        </w:rPr>
        <w:t xml:space="preserve"> 20</w:t>
      </w:r>
      <w:r w:rsidR="006B702C">
        <w:rPr>
          <w:rFonts w:asciiTheme="minorHAnsi" w:hAnsiTheme="minorHAnsi"/>
          <w:noProof/>
        </w:rPr>
        <w:t>01</w:t>
      </w:r>
      <w:r w:rsidRPr="001A2921">
        <w:rPr>
          <w:rFonts w:asciiTheme="minorHAnsi" w:hAnsiTheme="minorHAnsi"/>
          <w:noProof/>
        </w:rPr>
        <w:t>. National Agricultural Statistics Service. U.S. Dept. of Agriculture (USDA).</w:t>
      </w:r>
      <w:r>
        <w:rPr>
          <w:rFonts w:asciiTheme="minorHAnsi" w:hAnsiTheme="minorHAnsi"/>
          <w:noProof/>
        </w:rPr>
        <w:t xml:space="preserve"> Quick Stats. </w:t>
      </w:r>
      <w:hyperlink r:id="rId23" w:history="1">
        <w:r w:rsidRPr="00087A85">
          <w:rPr>
            <w:rStyle w:val="Hyperlink"/>
            <w:rFonts w:asciiTheme="minorHAnsi" w:hAnsiTheme="minorHAnsi"/>
            <w:noProof/>
          </w:rPr>
          <w:t>https://quickstats.nass.usda.gov/</w:t>
        </w:r>
      </w:hyperlink>
      <w:r>
        <w:rPr>
          <w:rFonts w:asciiTheme="minorHAnsi" w:hAnsiTheme="minorHAnsi"/>
          <w:noProof/>
        </w:rPr>
        <w:t xml:space="preserve">. Accessed </w:t>
      </w:r>
      <w:r w:rsidR="006B702C">
        <w:rPr>
          <w:rFonts w:asciiTheme="minorHAnsi" w:hAnsiTheme="minorHAnsi"/>
          <w:noProof/>
        </w:rPr>
        <w:t>Sep</w:t>
      </w:r>
      <w:r w:rsidR="00D579A4">
        <w:rPr>
          <w:rFonts w:asciiTheme="minorHAnsi" w:hAnsiTheme="minorHAnsi"/>
          <w:noProof/>
        </w:rPr>
        <w:t>tember</w:t>
      </w:r>
      <w:r w:rsidR="006B702C">
        <w:rPr>
          <w:rFonts w:asciiTheme="minorHAnsi" w:hAnsiTheme="minorHAnsi"/>
          <w:noProof/>
        </w:rPr>
        <w:t xml:space="preserve"> 20</w:t>
      </w:r>
      <w:r>
        <w:rPr>
          <w:rFonts w:asciiTheme="minorHAnsi" w:hAnsiTheme="minorHAnsi"/>
          <w:noProof/>
        </w:rPr>
        <w:t>, 20</w:t>
      </w:r>
      <w:r w:rsidR="006B702C">
        <w:rPr>
          <w:rFonts w:asciiTheme="minorHAnsi" w:hAnsiTheme="minorHAnsi"/>
          <w:noProof/>
        </w:rPr>
        <w:t>20</w:t>
      </w:r>
      <w:r>
        <w:rPr>
          <w:rFonts w:asciiTheme="minorHAnsi" w:hAnsiTheme="minorHAnsi"/>
          <w:noProof/>
        </w:rPr>
        <w:t>.</w:t>
      </w:r>
    </w:p>
    <w:p w14:paraId="3B3CB39E" w14:textId="13E82FC2" w:rsidR="009024B2" w:rsidRPr="001A2921" w:rsidRDefault="009024B2" w:rsidP="009024B2">
      <w:pPr>
        <w:ind w:left="720" w:hanging="720"/>
        <w:rPr>
          <w:rFonts w:asciiTheme="minorHAnsi" w:hAnsiTheme="minorHAnsi"/>
          <w:noProof/>
        </w:rPr>
      </w:pPr>
      <w:r>
        <w:rPr>
          <w:rFonts w:asciiTheme="minorHAnsi" w:hAnsiTheme="minorHAnsi"/>
          <w:noProof/>
        </w:rPr>
        <w:t>NASS</w:t>
      </w:r>
      <w:r w:rsidR="008D397A">
        <w:rPr>
          <w:rFonts w:asciiTheme="minorHAnsi" w:hAnsiTheme="minorHAnsi"/>
          <w:noProof/>
        </w:rPr>
        <w:t>.</w:t>
      </w:r>
      <w:r>
        <w:rPr>
          <w:rFonts w:asciiTheme="minorHAnsi" w:hAnsiTheme="minorHAnsi"/>
          <w:noProof/>
        </w:rPr>
        <w:t xml:space="preserve"> 2020. National Agricultural Statistics Service.  U.S. Dept. of Agriculture (USDA). Vegetables 2019 Summary (February 2020). </w:t>
      </w:r>
      <w:hyperlink r:id="rId24" w:history="1">
        <w:r w:rsidRPr="000C005D">
          <w:rPr>
            <w:rStyle w:val="Hyperlink"/>
            <w:rFonts w:asciiTheme="minorHAnsi" w:hAnsiTheme="minorHAnsi"/>
            <w:noProof/>
          </w:rPr>
          <w:t>https://usda.library.cornell.edu/concern/publications/02870v86p?locale=en</w:t>
        </w:r>
      </w:hyperlink>
      <w:r>
        <w:rPr>
          <w:rFonts w:asciiTheme="minorHAnsi" w:hAnsiTheme="minorHAnsi"/>
          <w:noProof/>
        </w:rPr>
        <w:t>. Accessed Sept. 4, 2020.</w:t>
      </w:r>
    </w:p>
    <w:p w14:paraId="5EF77AFE" w14:textId="77777777" w:rsidR="00F82187" w:rsidRPr="001A2921" w:rsidRDefault="002E434C" w:rsidP="002E434C">
      <w:pPr>
        <w:ind w:left="720" w:hanging="720"/>
        <w:rPr>
          <w:rFonts w:asciiTheme="minorHAnsi" w:hAnsiTheme="minorHAnsi"/>
          <w:noProof/>
        </w:rPr>
      </w:pPr>
      <w:r w:rsidRPr="001A2921">
        <w:rPr>
          <w:rFonts w:asciiTheme="minorHAnsi" w:hAnsiTheme="minorHAnsi"/>
          <w:noProof/>
        </w:rPr>
        <w:t xml:space="preserve">Quiros, C. F. 1993. Celery </w:t>
      </w:r>
      <w:r w:rsidRPr="001A2921">
        <w:rPr>
          <w:rFonts w:asciiTheme="minorHAnsi" w:hAnsiTheme="minorHAnsi"/>
          <w:i/>
          <w:noProof/>
        </w:rPr>
        <w:t xml:space="preserve">Apium graveolens </w:t>
      </w:r>
      <w:r w:rsidRPr="001A2921">
        <w:rPr>
          <w:rFonts w:asciiTheme="minorHAnsi" w:hAnsiTheme="minorHAnsi"/>
          <w:noProof/>
        </w:rPr>
        <w:t>L. In: G. Kalloo and B. O. Bergh (Eds.), Genetic Improvement of Vegetable Crops. Pergamon Press, Oxford, England.</w:t>
      </w:r>
    </w:p>
    <w:p w14:paraId="71D498B9" w14:textId="68FCD10D" w:rsidR="00171D7E" w:rsidRDefault="00171D7E" w:rsidP="00F15629">
      <w:pPr>
        <w:ind w:left="720" w:hanging="720"/>
        <w:rPr>
          <w:rFonts w:asciiTheme="minorHAnsi" w:hAnsiTheme="minorHAnsi" w:cstheme="minorHAnsi"/>
          <w:color w:val="222222"/>
          <w:shd w:val="clear" w:color="auto" w:fill="FFFFFF"/>
        </w:rPr>
      </w:pPr>
      <w:r w:rsidRPr="00171D7E">
        <w:rPr>
          <w:rFonts w:asciiTheme="minorHAnsi" w:hAnsiTheme="minorHAnsi" w:cstheme="minorHAnsi"/>
          <w:color w:val="222222"/>
          <w:shd w:val="clear" w:color="auto" w:fill="FFFFFF"/>
        </w:rPr>
        <w:t>Reyes-Chin-Wo, S., Wang, Z., Yang, X.</w:t>
      </w:r>
      <w:r w:rsidRPr="00171D7E">
        <w:rPr>
          <w:rStyle w:val="apple-converted-space"/>
          <w:rFonts w:asciiTheme="minorHAnsi" w:hAnsiTheme="minorHAnsi" w:cstheme="minorHAnsi"/>
          <w:color w:val="222222"/>
          <w:shd w:val="clear" w:color="auto" w:fill="FFFFFF"/>
        </w:rPr>
        <w:t> </w:t>
      </w:r>
      <w:r w:rsidRPr="00171D7E">
        <w:rPr>
          <w:rFonts w:asciiTheme="minorHAnsi" w:hAnsiTheme="minorHAnsi" w:cstheme="minorHAnsi"/>
          <w:i/>
          <w:iCs/>
          <w:color w:val="222222"/>
        </w:rPr>
        <w:t>et al.</w:t>
      </w:r>
      <w:r w:rsidRPr="00171D7E">
        <w:rPr>
          <w:rStyle w:val="apple-converted-space"/>
          <w:rFonts w:asciiTheme="minorHAnsi" w:hAnsiTheme="minorHAnsi" w:cstheme="minorHAnsi"/>
          <w:color w:val="222222"/>
          <w:shd w:val="clear" w:color="auto" w:fill="FFFFFF"/>
        </w:rPr>
        <w:t> </w:t>
      </w:r>
      <w:r>
        <w:rPr>
          <w:rStyle w:val="apple-converted-space"/>
          <w:rFonts w:asciiTheme="minorHAnsi" w:hAnsiTheme="minorHAnsi" w:cstheme="minorHAnsi"/>
          <w:color w:val="222222"/>
          <w:shd w:val="clear" w:color="auto" w:fill="FFFFFF"/>
        </w:rPr>
        <w:t xml:space="preserve">2017. </w:t>
      </w:r>
      <w:r w:rsidRPr="00171D7E">
        <w:rPr>
          <w:rFonts w:asciiTheme="minorHAnsi" w:hAnsiTheme="minorHAnsi" w:cstheme="minorHAnsi"/>
          <w:color w:val="222222"/>
          <w:shd w:val="clear" w:color="auto" w:fill="FFFFFF"/>
        </w:rPr>
        <w:t>Genome assembly with</w:t>
      </w:r>
      <w:r w:rsidRPr="00171D7E">
        <w:rPr>
          <w:rStyle w:val="apple-converted-space"/>
          <w:rFonts w:asciiTheme="minorHAnsi" w:hAnsiTheme="minorHAnsi" w:cstheme="minorHAnsi"/>
          <w:color w:val="222222"/>
          <w:shd w:val="clear" w:color="auto" w:fill="FFFFFF"/>
        </w:rPr>
        <w:t> </w:t>
      </w:r>
      <w:r w:rsidRPr="00171D7E">
        <w:rPr>
          <w:rFonts w:asciiTheme="minorHAnsi" w:hAnsiTheme="minorHAnsi" w:cstheme="minorHAnsi"/>
          <w:i/>
          <w:iCs/>
          <w:color w:val="222222"/>
        </w:rPr>
        <w:t>in vitro</w:t>
      </w:r>
      <w:r w:rsidRPr="00171D7E">
        <w:rPr>
          <w:rStyle w:val="apple-converted-space"/>
          <w:rFonts w:asciiTheme="minorHAnsi" w:hAnsiTheme="minorHAnsi" w:cstheme="minorHAnsi"/>
          <w:color w:val="222222"/>
          <w:shd w:val="clear" w:color="auto" w:fill="FFFFFF"/>
        </w:rPr>
        <w:t> </w:t>
      </w:r>
      <w:r w:rsidRPr="00171D7E">
        <w:rPr>
          <w:rFonts w:asciiTheme="minorHAnsi" w:hAnsiTheme="minorHAnsi" w:cstheme="minorHAnsi"/>
          <w:color w:val="222222"/>
          <w:shd w:val="clear" w:color="auto" w:fill="FFFFFF"/>
        </w:rPr>
        <w:t xml:space="preserve">proximity </w:t>
      </w:r>
      <w:r>
        <w:rPr>
          <w:rFonts w:asciiTheme="minorHAnsi" w:hAnsiTheme="minorHAnsi" w:cstheme="minorHAnsi"/>
          <w:color w:val="222222"/>
          <w:shd w:val="clear" w:color="auto" w:fill="FFFFFF"/>
        </w:rPr>
        <w:t xml:space="preserve">     </w:t>
      </w:r>
      <w:r w:rsidRPr="00171D7E">
        <w:rPr>
          <w:rFonts w:asciiTheme="minorHAnsi" w:hAnsiTheme="minorHAnsi" w:cstheme="minorHAnsi"/>
          <w:color w:val="222222"/>
          <w:shd w:val="clear" w:color="auto" w:fill="FFFFFF"/>
        </w:rPr>
        <w:t>ligation data and whole-genome triplication in lettuce.</w:t>
      </w:r>
      <w:r w:rsidRPr="00171D7E">
        <w:rPr>
          <w:rStyle w:val="apple-converted-space"/>
          <w:rFonts w:asciiTheme="minorHAnsi" w:hAnsiTheme="minorHAnsi" w:cstheme="minorHAnsi"/>
          <w:color w:val="222222"/>
          <w:shd w:val="clear" w:color="auto" w:fill="FFFFFF"/>
        </w:rPr>
        <w:t> </w:t>
      </w:r>
      <w:r w:rsidRPr="00171D7E">
        <w:rPr>
          <w:rFonts w:asciiTheme="minorHAnsi" w:hAnsiTheme="minorHAnsi" w:cstheme="minorHAnsi"/>
          <w:i/>
          <w:iCs/>
          <w:color w:val="222222"/>
        </w:rPr>
        <w:t>Nat Commun</w:t>
      </w:r>
      <w:r w:rsidRPr="00171D7E">
        <w:rPr>
          <w:rStyle w:val="apple-converted-space"/>
          <w:rFonts w:asciiTheme="minorHAnsi" w:hAnsiTheme="minorHAnsi" w:cstheme="minorHAnsi"/>
          <w:color w:val="222222"/>
          <w:shd w:val="clear" w:color="auto" w:fill="FFFFFF"/>
        </w:rPr>
        <w:t> </w:t>
      </w:r>
      <w:r w:rsidRPr="00171D7E">
        <w:rPr>
          <w:rFonts w:asciiTheme="minorHAnsi" w:hAnsiTheme="minorHAnsi" w:cstheme="minorHAnsi"/>
          <w:b/>
          <w:bCs/>
          <w:color w:val="222222"/>
        </w:rPr>
        <w:t>8,</w:t>
      </w:r>
      <w:r w:rsidRPr="00171D7E">
        <w:rPr>
          <w:rStyle w:val="apple-converted-space"/>
          <w:rFonts w:asciiTheme="minorHAnsi" w:hAnsiTheme="minorHAnsi" w:cstheme="minorHAnsi"/>
          <w:b/>
          <w:bCs/>
          <w:color w:val="222222"/>
        </w:rPr>
        <w:t> </w:t>
      </w:r>
      <w:r w:rsidRPr="00171D7E">
        <w:rPr>
          <w:rFonts w:asciiTheme="minorHAnsi" w:hAnsiTheme="minorHAnsi" w:cstheme="minorHAnsi"/>
          <w:color w:val="222222"/>
          <w:shd w:val="clear" w:color="auto" w:fill="FFFFFF"/>
        </w:rPr>
        <w:t>14953</w:t>
      </w:r>
      <w:r>
        <w:rPr>
          <w:rFonts w:asciiTheme="minorHAnsi" w:hAnsiTheme="minorHAnsi" w:cstheme="minorHAnsi"/>
          <w:color w:val="222222"/>
          <w:shd w:val="clear" w:color="auto" w:fill="FFFFFF"/>
        </w:rPr>
        <w:t>.</w:t>
      </w:r>
      <w:r w:rsidRPr="00171D7E">
        <w:rPr>
          <w:rFonts w:asciiTheme="minorHAnsi" w:hAnsiTheme="minorHAnsi" w:cstheme="minorHAnsi"/>
          <w:color w:val="222222"/>
          <w:shd w:val="clear" w:color="auto" w:fill="FFFFFF"/>
        </w:rPr>
        <w:t xml:space="preserve"> doi:10.1038/ncomms14953</w:t>
      </w:r>
    </w:p>
    <w:p w14:paraId="45ECCB78" w14:textId="31078F3B" w:rsidR="001807FF" w:rsidRPr="001807FF" w:rsidRDefault="001807FF" w:rsidP="00F15629">
      <w:pPr>
        <w:ind w:left="720" w:right="475" w:hanging="720"/>
        <w:rPr>
          <w:rFonts w:asciiTheme="minorHAnsi" w:hAnsiTheme="minorHAnsi" w:cstheme="minorHAnsi"/>
        </w:rPr>
      </w:pPr>
      <w:r>
        <w:rPr>
          <w:rFonts w:asciiTheme="minorHAnsi" w:hAnsiTheme="minorHAnsi" w:cstheme="minorHAnsi"/>
        </w:rPr>
        <w:t>Ribera, A., Y. Bai, A. Wolters, R. van Treuren, and C. Kik. 2020. A review on the genetic resources, domestication and breeding history of spinach (</w:t>
      </w:r>
      <w:r>
        <w:rPr>
          <w:rFonts w:asciiTheme="minorHAnsi" w:hAnsiTheme="minorHAnsi" w:cstheme="minorHAnsi"/>
          <w:i/>
        </w:rPr>
        <w:t xml:space="preserve">Spinacia oleracea </w:t>
      </w:r>
      <w:r>
        <w:rPr>
          <w:rFonts w:asciiTheme="minorHAnsi" w:hAnsiTheme="minorHAnsi" w:cstheme="minorHAnsi"/>
        </w:rPr>
        <w:t xml:space="preserve">L.). Euphytica 216:48. </w:t>
      </w:r>
      <w:r w:rsidR="00307267" w:rsidRPr="00307267">
        <w:rPr>
          <w:rFonts w:asciiTheme="minorHAnsi" w:hAnsiTheme="minorHAnsi" w:cstheme="minorHAnsi"/>
        </w:rPr>
        <w:t>https://doi.org/10.1007/s10681-020-02585-y</w:t>
      </w:r>
    </w:p>
    <w:p w14:paraId="59DD517A" w14:textId="36902570" w:rsidR="002E434C" w:rsidRPr="001A2921" w:rsidRDefault="002E434C" w:rsidP="00171D7E">
      <w:pPr>
        <w:ind w:left="720" w:hanging="720"/>
        <w:rPr>
          <w:rFonts w:asciiTheme="minorHAnsi" w:hAnsiTheme="minorHAnsi"/>
        </w:rPr>
      </w:pPr>
      <w:r w:rsidRPr="00171D7E">
        <w:rPr>
          <w:rFonts w:asciiTheme="minorHAnsi" w:hAnsiTheme="minorHAnsi" w:cstheme="minorHAnsi"/>
        </w:rPr>
        <w:t>Ryder, E. J. 1979</w:t>
      </w:r>
      <w:r w:rsidRPr="001A2921">
        <w:rPr>
          <w:rFonts w:asciiTheme="minorHAnsi" w:hAnsiTheme="minorHAnsi"/>
        </w:rPr>
        <w:t>. Leafy Salad Vegetables. P. 195-227. AVI Publishing Co., Westport, Conn.</w:t>
      </w:r>
    </w:p>
    <w:p w14:paraId="1A8BA198" w14:textId="77777777" w:rsidR="002E434C" w:rsidRPr="001A2921" w:rsidRDefault="002E434C" w:rsidP="002E434C">
      <w:pPr>
        <w:ind w:left="720" w:hanging="720"/>
        <w:rPr>
          <w:rFonts w:asciiTheme="minorHAnsi" w:hAnsiTheme="minorHAnsi"/>
        </w:rPr>
      </w:pPr>
      <w:r w:rsidRPr="001A2921">
        <w:rPr>
          <w:rFonts w:asciiTheme="minorHAnsi" w:hAnsiTheme="minorHAnsi"/>
        </w:rPr>
        <w:t>Ryder, E. J. 1999. Lettuce, Endive and Chicory. CABI Publishing, Oxon, U. K.</w:t>
      </w:r>
    </w:p>
    <w:p w14:paraId="10C848DA" w14:textId="77777777" w:rsidR="00941935" w:rsidRPr="001A2921" w:rsidRDefault="00941935" w:rsidP="00941935">
      <w:pPr>
        <w:ind w:left="720" w:hanging="720"/>
        <w:rPr>
          <w:rFonts w:asciiTheme="minorHAnsi" w:hAnsiTheme="minorHAnsi"/>
        </w:rPr>
      </w:pPr>
      <w:bookmarkStart w:id="7" w:name="_ENREF_92"/>
      <w:r w:rsidRPr="00030A94">
        <w:rPr>
          <w:rFonts w:asciiTheme="minorHAnsi" w:hAnsiTheme="minorHAnsi"/>
        </w:rPr>
        <w:t>Sharma, S., Pethybridge, S., Buck, E., and Hay, F. 2019. First report of Leaf Curl on celery (</w:t>
      </w:r>
      <w:r w:rsidRPr="00F82A11">
        <w:rPr>
          <w:rFonts w:asciiTheme="minorHAnsi" w:hAnsiTheme="minorHAnsi"/>
          <w:i/>
        </w:rPr>
        <w:t>Apium graveolens</w:t>
      </w:r>
      <w:r w:rsidRPr="00030A94">
        <w:rPr>
          <w:rFonts w:asciiTheme="minorHAnsi" w:hAnsiTheme="minorHAnsi"/>
        </w:rPr>
        <w:t xml:space="preserve"> var. </w:t>
      </w:r>
      <w:r w:rsidRPr="00F82A11">
        <w:rPr>
          <w:rFonts w:asciiTheme="minorHAnsi" w:hAnsiTheme="minorHAnsi"/>
          <w:i/>
        </w:rPr>
        <w:t>dulce</w:t>
      </w:r>
      <w:r w:rsidRPr="00030A94">
        <w:rPr>
          <w:rFonts w:asciiTheme="minorHAnsi" w:hAnsiTheme="minorHAnsi"/>
        </w:rPr>
        <w:t xml:space="preserve">) Caused by </w:t>
      </w:r>
      <w:r w:rsidRPr="00F82A11">
        <w:rPr>
          <w:rFonts w:asciiTheme="minorHAnsi" w:hAnsiTheme="minorHAnsi"/>
          <w:i/>
        </w:rPr>
        <w:t>Colletotrichum fioriniae</w:t>
      </w:r>
      <w:r w:rsidRPr="00030A94">
        <w:rPr>
          <w:rFonts w:asciiTheme="minorHAnsi" w:hAnsiTheme="minorHAnsi"/>
        </w:rPr>
        <w:t xml:space="preserve"> in New York. Plant Disease 103: 1791</w:t>
      </w:r>
    </w:p>
    <w:p w14:paraId="79C309C0" w14:textId="55E212FA" w:rsidR="002E434C" w:rsidRPr="001A2921" w:rsidRDefault="002E434C" w:rsidP="002E434C">
      <w:pPr>
        <w:ind w:left="720" w:hanging="720"/>
        <w:rPr>
          <w:rFonts w:asciiTheme="minorHAnsi" w:hAnsiTheme="minorHAnsi"/>
          <w:noProof/>
        </w:rPr>
      </w:pPr>
      <w:r w:rsidRPr="001A2921">
        <w:rPr>
          <w:rFonts w:asciiTheme="minorHAnsi" w:hAnsiTheme="minorHAnsi"/>
          <w:noProof/>
        </w:rPr>
        <w:t xml:space="preserve">Smith, R. 2012. Changing vegetable crop production practices. </w:t>
      </w:r>
      <w:hyperlink r:id="rId25" w:history="1">
        <w:r w:rsidRPr="001A2921">
          <w:rPr>
            <w:rStyle w:val="Hyperlink"/>
            <w:rFonts w:asciiTheme="minorHAnsi" w:hAnsiTheme="minorHAnsi"/>
            <w:noProof/>
          </w:rPr>
          <w:t>http://www.growingproduce.com/article/32166/changing-vegetable-crop-production-practices</w:t>
        </w:r>
      </w:hyperlink>
      <w:r w:rsidRPr="001A2921">
        <w:rPr>
          <w:rFonts w:asciiTheme="minorHAnsi" w:hAnsiTheme="minorHAnsi"/>
          <w:noProof/>
        </w:rPr>
        <w:t xml:space="preserve">. Accessed </w:t>
      </w:r>
      <w:r w:rsidR="00D579A4">
        <w:rPr>
          <w:rFonts w:asciiTheme="minorHAnsi" w:hAnsiTheme="minorHAnsi"/>
          <w:noProof/>
        </w:rPr>
        <w:t>October 1</w:t>
      </w:r>
      <w:r w:rsidRPr="001A2921">
        <w:rPr>
          <w:rFonts w:asciiTheme="minorHAnsi" w:hAnsiTheme="minorHAnsi"/>
          <w:noProof/>
        </w:rPr>
        <w:t>, 20</w:t>
      </w:r>
      <w:r w:rsidR="00D579A4">
        <w:rPr>
          <w:rFonts w:asciiTheme="minorHAnsi" w:hAnsiTheme="minorHAnsi"/>
          <w:noProof/>
        </w:rPr>
        <w:t>20</w:t>
      </w:r>
      <w:r w:rsidRPr="001A2921">
        <w:rPr>
          <w:rFonts w:asciiTheme="minorHAnsi" w:hAnsiTheme="minorHAnsi"/>
          <w:noProof/>
        </w:rPr>
        <w:t>.</w:t>
      </w:r>
      <w:bookmarkEnd w:id="7"/>
    </w:p>
    <w:p w14:paraId="281B7B3B" w14:textId="751F5E1D" w:rsidR="00941935" w:rsidRDefault="00941935" w:rsidP="00941935">
      <w:pPr>
        <w:ind w:left="720" w:hanging="720"/>
        <w:rPr>
          <w:rFonts w:asciiTheme="minorHAnsi" w:hAnsiTheme="minorHAnsi"/>
          <w:noProof/>
        </w:rPr>
      </w:pPr>
      <w:r w:rsidRPr="00346DD6">
        <w:rPr>
          <w:rFonts w:asciiTheme="minorHAnsi" w:hAnsiTheme="minorHAnsi"/>
          <w:noProof/>
        </w:rPr>
        <w:lastRenderedPageBreak/>
        <w:t>Sowbhagya, H.B. 2014. Chemistry, technology, and nutraceutical functions of celery (</w:t>
      </w:r>
      <w:r w:rsidRPr="00F82A11">
        <w:rPr>
          <w:rFonts w:asciiTheme="minorHAnsi" w:hAnsiTheme="minorHAnsi"/>
          <w:i/>
          <w:noProof/>
        </w:rPr>
        <w:t xml:space="preserve">Apium graveolens </w:t>
      </w:r>
      <w:r w:rsidRPr="00346DD6">
        <w:rPr>
          <w:rFonts w:asciiTheme="minorHAnsi" w:hAnsiTheme="minorHAnsi"/>
          <w:noProof/>
        </w:rPr>
        <w:t>L.): An overview. Critical Reviews in Food Science and Nutrition 54: 389-398.</w:t>
      </w:r>
    </w:p>
    <w:p w14:paraId="2D4FA72B" w14:textId="54DAF2FD" w:rsidR="003F2673" w:rsidRPr="001A2921" w:rsidRDefault="00E91493" w:rsidP="003F2673">
      <w:pPr>
        <w:ind w:left="720" w:hanging="720"/>
        <w:rPr>
          <w:rFonts w:asciiTheme="minorHAnsi" w:hAnsiTheme="minorHAnsi"/>
          <w:noProof/>
        </w:rPr>
      </w:pPr>
      <w:r>
        <w:rPr>
          <w:rFonts w:asciiTheme="minorHAnsi" w:hAnsiTheme="minorHAnsi"/>
          <w:noProof/>
        </w:rPr>
        <w:t>USDA-</w:t>
      </w:r>
      <w:r w:rsidR="003F2673" w:rsidRPr="001A2921">
        <w:rPr>
          <w:rFonts w:asciiTheme="minorHAnsi" w:hAnsiTheme="minorHAnsi"/>
          <w:noProof/>
        </w:rPr>
        <w:t>ERS. 201</w:t>
      </w:r>
      <w:r w:rsidR="003F2673">
        <w:rPr>
          <w:rFonts w:asciiTheme="minorHAnsi" w:hAnsiTheme="minorHAnsi"/>
          <w:noProof/>
        </w:rPr>
        <w:t>1</w:t>
      </w:r>
      <w:r w:rsidR="003F2673" w:rsidRPr="001A2921">
        <w:rPr>
          <w:rFonts w:asciiTheme="minorHAnsi" w:hAnsiTheme="minorHAnsi"/>
          <w:noProof/>
        </w:rPr>
        <w:t>. Economic Research Service. U.S. Lettuce Statistics 2011.</w:t>
      </w:r>
      <w:r w:rsidR="003F2673">
        <w:t xml:space="preserve"> </w:t>
      </w:r>
      <w:hyperlink r:id="rId26" w:history="1">
        <w:r w:rsidR="003F2673" w:rsidRPr="00B42313">
          <w:rPr>
            <w:rStyle w:val="Hyperlink"/>
            <w:rFonts w:asciiTheme="minorHAnsi" w:hAnsiTheme="minorHAnsi"/>
            <w:noProof/>
          </w:rPr>
          <w:t>https://usda.library.cornell.edu/concern/publications/cc08hf60z?locale=en</w:t>
        </w:r>
      </w:hyperlink>
      <w:r w:rsidR="003F2673">
        <w:rPr>
          <w:rFonts w:asciiTheme="minorHAnsi" w:hAnsiTheme="minorHAnsi"/>
          <w:noProof/>
        </w:rPr>
        <w:t xml:space="preserve"> </w:t>
      </w:r>
      <w:r w:rsidR="003F2673" w:rsidRPr="001A2921">
        <w:rPr>
          <w:rFonts w:asciiTheme="minorHAnsi" w:hAnsiTheme="minorHAnsi"/>
          <w:noProof/>
        </w:rPr>
        <w:t xml:space="preserve">. Accessed </w:t>
      </w:r>
      <w:r w:rsidR="003F2673">
        <w:rPr>
          <w:rFonts w:asciiTheme="minorHAnsi" w:hAnsiTheme="minorHAnsi"/>
          <w:noProof/>
        </w:rPr>
        <w:t xml:space="preserve">October </w:t>
      </w:r>
      <w:r w:rsidR="003F2673" w:rsidRPr="001A2921">
        <w:rPr>
          <w:rFonts w:asciiTheme="minorHAnsi" w:hAnsiTheme="minorHAnsi"/>
          <w:noProof/>
        </w:rPr>
        <w:t>1, 20</w:t>
      </w:r>
      <w:r w:rsidR="003F2673">
        <w:rPr>
          <w:rFonts w:asciiTheme="minorHAnsi" w:hAnsiTheme="minorHAnsi"/>
          <w:noProof/>
        </w:rPr>
        <w:t>20</w:t>
      </w:r>
      <w:r w:rsidR="003F2673" w:rsidRPr="001A2921">
        <w:rPr>
          <w:rFonts w:asciiTheme="minorHAnsi" w:hAnsiTheme="minorHAnsi"/>
          <w:noProof/>
        </w:rPr>
        <w:t>.</w:t>
      </w:r>
    </w:p>
    <w:p w14:paraId="4F6A7FC9" w14:textId="1EE18FED" w:rsidR="00FE230C" w:rsidRPr="00B120A6" w:rsidRDefault="00FE230C" w:rsidP="00F15629">
      <w:pPr>
        <w:ind w:left="720" w:hanging="720"/>
        <w:rPr>
          <w:rFonts w:asciiTheme="minorHAnsi" w:hAnsiTheme="minorHAnsi" w:cstheme="minorHAnsi"/>
        </w:rPr>
      </w:pPr>
      <w:r>
        <w:rPr>
          <w:rFonts w:asciiTheme="minorHAnsi" w:hAnsiTheme="minorHAnsi"/>
          <w:noProof/>
        </w:rPr>
        <w:t xml:space="preserve">USDA-ERS. 2020. Vegetables and Pulses Yearbook Tables. U.S. per capita use of fresh and </w:t>
      </w:r>
      <w:r w:rsidR="00B120A6">
        <w:rPr>
          <w:rFonts w:asciiTheme="minorHAnsi" w:hAnsiTheme="minorHAnsi"/>
          <w:noProof/>
        </w:rPr>
        <w:t xml:space="preserve">   </w:t>
      </w:r>
      <w:r>
        <w:rPr>
          <w:rFonts w:asciiTheme="minorHAnsi" w:hAnsiTheme="minorHAnsi"/>
          <w:noProof/>
        </w:rPr>
        <w:t xml:space="preserve">processing vegetables, dry pulse crops, and potatos; U.S. </w:t>
      </w:r>
      <w:r w:rsidRPr="00B120A6">
        <w:rPr>
          <w:rFonts w:asciiTheme="minorHAnsi" w:hAnsiTheme="minorHAnsi" w:cstheme="minorHAnsi"/>
          <w:noProof/>
        </w:rPr>
        <w:t xml:space="preserve">vegetable trade. </w:t>
      </w:r>
      <w:hyperlink r:id="rId27" w:history="1">
        <w:r w:rsidRPr="00B120A6">
          <w:rPr>
            <w:rStyle w:val="Hyperlink"/>
            <w:rFonts w:asciiTheme="minorHAnsi" w:hAnsiTheme="minorHAnsi" w:cstheme="minorHAnsi"/>
          </w:rPr>
          <w:t>https://www.ers.usda.gov/data-products/vegetables-and-pulses-data/vegetables-and-pulses-yearbook-tables/</w:t>
        </w:r>
      </w:hyperlink>
      <w:r w:rsidRPr="00B120A6">
        <w:rPr>
          <w:rFonts w:asciiTheme="minorHAnsi" w:hAnsiTheme="minorHAnsi" w:cstheme="minorHAnsi"/>
        </w:rPr>
        <w:t xml:space="preserve">  </w:t>
      </w:r>
      <w:r w:rsidR="00B120A6">
        <w:rPr>
          <w:rFonts w:asciiTheme="minorHAnsi" w:hAnsiTheme="minorHAnsi" w:cstheme="minorHAnsi"/>
        </w:rPr>
        <w:t>Accessed October 1, 2020.</w:t>
      </w:r>
    </w:p>
    <w:p w14:paraId="4A59FA2B" w14:textId="4CF70A92" w:rsidR="002E434C" w:rsidRPr="001A2921" w:rsidRDefault="002E434C" w:rsidP="002E434C">
      <w:pPr>
        <w:ind w:left="720" w:hanging="720"/>
        <w:rPr>
          <w:rFonts w:asciiTheme="minorHAnsi" w:hAnsiTheme="minorHAnsi"/>
          <w:noProof/>
        </w:rPr>
      </w:pPr>
      <w:r w:rsidRPr="001A2921">
        <w:rPr>
          <w:rFonts w:asciiTheme="minorHAnsi" w:hAnsiTheme="minorHAnsi"/>
          <w:color w:val="000000"/>
        </w:rPr>
        <w:t xml:space="preserve">Wehner, T. C.  and B. </w:t>
      </w:r>
      <w:r w:rsidRPr="001A2921">
        <w:rPr>
          <w:rFonts w:asciiTheme="minorHAnsi" w:hAnsiTheme="minorHAnsi"/>
        </w:rPr>
        <w:t>Mou</w:t>
      </w:r>
      <w:r w:rsidRPr="001A2921">
        <w:rPr>
          <w:rFonts w:asciiTheme="minorHAnsi" w:hAnsiTheme="minorHAnsi"/>
          <w:color w:val="000000"/>
        </w:rPr>
        <w:t xml:space="preserve"> (Ed.). 2013. Vegetable cultivar descriptions for North America, List 27.  HortScience 48: 245-286.</w:t>
      </w:r>
    </w:p>
    <w:p w14:paraId="74173492" w14:textId="77777777" w:rsidR="00F6589F" w:rsidRDefault="002E434C" w:rsidP="00F6589F">
      <w:pPr>
        <w:ind w:left="720" w:hanging="720"/>
        <w:rPr>
          <w:rFonts w:asciiTheme="minorHAnsi" w:hAnsiTheme="minorHAnsi"/>
          <w:noProof/>
        </w:rPr>
      </w:pPr>
      <w:bookmarkStart w:id="8" w:name="_ENREF_103"/>
      <w:r w:rsidRPr="001A2921">
        <w:rPr>
          <w:rFonts w:asciiTheme="minorHAnsi" w:hAnsiTheme="minorHAnsi"/>
          <w:noProof/>
        </w:rPr>
        <w:t>Whitaker, T.W., E.J. Ryder, V.E. Rubatzky, and P.V. Vail. 1974. Lettuce production in the United States. U. S. Dept. Agric., Agric. Res. Serv. Agric. Hdbk. No. 221.</w:t>
      </w:r>
      <w:bookmarkEnd w:id="8"/>
    </w:p>
    <w:p w14:paraId="71F543DC" w14:textId="560AB6E4" w:rsidR="00F6589F" w:rsidRPr="00F6589F" w:rsidRDefault="00F6589F" w:rsidP="00F6589F">
      <w:pPr>
        <w:spacing w:after="240"/>
        <w:ind w:left="720" w:hanging="720"/>
        <w:rPr>
          <w:rFonts w:asciiTheme="minorHAnsi" w:hAnsiTheme="minorHAnsi" w:cstheme="minorHAnsi"/>
          <w:noProof/>
        </w:rPr>
      </w:pPr>
      <w:r w:rsidRPr="00F6589F">
        <w:rPr>
          <w:rFonts w:asciiTheme="minorHAnsi" w:hAnsiTheme="minorHAnsi" w:cstheme="minorHAnsi"/>
        </w:rPr>
        <w:t xml:space="preserve">Xu, C., C. Jiao, H. Sun, X. Cai, X. Wang, C. Ge, Y. Zheng, W. Liu, X. Sun, Y. Xu, J. Deng, Z. Zhang, S. Huang, S. Dai, B. Mou, Q. Wang, Z. Fei, and Q. Wang. 2017. Draft genome of spinach and transcriptome diversity of 120 </w:t>
      </w:r>
      <w:r w:rsidRPr="00F6589F">
        <w:rPr>
          <w:rFonts w:asciiTheme="minorHAnsi" w:hAnsiTheme="minorHAnsi" w:cstheme="minorHAnsi"/>
          <w:i/>
        </w:rPr>
        <w:t xml:space="preserve">Spinacia </w:t>
      </w:r>
      <w:r w:rsidRPr="00F6589F">
        <w:rPr>
          <w:rFonts w:asciiTheme="minorHAnsi" w:hAnsiTheme="minorHAnsi" w:cstheme="minorHAnsi"/>
        </w:rPr>
        <w:t>accessions. Nature Communications 8: 15275. doi: 10.1038/ncomms15275</w:t>
      </w:r>
    </w:p>
    <w:p w14:paraId="68BB3BE2" w14:textId="77777777" w:rsidR="00F6589F" w:rsidRPr="001A2921" w:rsidRDefault="00F6589F" w:rsidP="002E434C">
      <w:pPr>
        <w:spacing w:after="240"/>
        <w:ind w:left="720" w:hanging="720"/>
        <w:rPr>
          <w:rFonts w:asciiTheme="minorHAnsi" w:hAnsiTheme="minorHAnsi"/>
          <w:noProof/>
        </w:rPr>
      </w:pPr>
    </w:p>
    <w:p w14:paraId="230F82D1" w14:textId="77777777" w:rsidR="002E434C" w:rsidRPr="001A2921" w:rsidRDefault="002E434C" w:rsidP="002E434C">
      <w:pPr>
        <w:spacing w:after="240"/>
        <w:ind w:left="720" w:hanging="720"/>
        <w:rPr>
          <w:rFonts w:asciiTheme="minorHAnsi" w:hAnsiTheme="minorHAnsi"/>
          <w:noProof/>
        </w:rPr>
      </w:pPr>
    </w:p>
    <w:p w14:paraId="2B90BBDB" w14:textId="77777777" w:rsidR="00C1667A" w:rsidRDefault="009803F8" w:rsidP="002803FB">
      <w:pPr>
        <w:pStyle w:val="ColorfulList-Accent11"/>
        <w:spacing w:after="120" w:line="360" w:lineRule="auto"/>
        <w:ind w:left="0"/>
        <w:rPr>
          <w:rFonts w:asciiTheme="minorHAnsi" w:hAnsiTheme="minorHAnsi"/>
          <w:b/>
          <w:sz w:val="24"/>
          <w:szCs w:val="24"/>
        </w:rPr>
      </w:pPr>
      <w:r w:rsidRPr="001A2921">
        <w:rPr>
          <w:rFonts w:asciiTheme="minorHAnsi" w:hAnsiTheme="minorHAnsi"/>
          <w:b/>
          <w:sz w:val="24"/>
          <w:szCs w:val="24"/>
        </w:rPr>
        <w:br w:type="page"/>
      </w:r>
      <w:r w:rsidR="002E434C" w:rsidRPr="001A2921">
        <w:rPr>
          <w:rFonts w:asciiTheme="minorHAnsi" w:hAnsiTheme="minorHAnsi"/>
          <w:b/>
          <w:sz w:val="24"/>
          <w:szCs w:val="24"/>
        </w:rPr>
        <w:lastRenderedPageBreak/>
        <w:t xml:space="preserve">7. </w:t>
      </w:r>
      <w:r w:rsidR="002E434C" w:rsidRPr="001A2921">
        <w:rPr>
          <w:rFonts w:asciiTheme="minorHAnsi" w:hAnsiTheme="minorHAnsi"/>
          <w:b/>
          <w:sz w:val="24"/>
          <w:szCs w:val="24"/>
        </w:rPr>
        <w:tab/>
        <w:t>Appendices (number and lengths at the CGC’s discretion)</w:t>
      </w:r>
    </w:p>
    <w:p w14:paraId="7D550930" w14:textId="0A7AFEE1" w:rsidR="002E434C" w:rsidRPr="00C1667A" w:rsidRDefault="002E434C" w:rsidP="00C1667A">
      <w:pPr>
        <w:pStyle w:val="ColorfulList-Accent11"/>
        <w:spacing w:after="0"/>
        <w:ind w:left="0"/>
        <w:rPr>
          <w:rFonts w:asciiTheme="minorHAnsi" w:hAnsiTheme="minorHAnsi"/>
          <w:b/>
          <w:sz w:val="24"/>
          <w:szCs w:val="24"/>
        </w:rPr>
      </w:pPr>
      <w:r w:rsidRPr="00C1667A">
        <w:rPr>
          <w:rFonts w:asciiTheme="minorHAnsi" w:hAnsiTheme="minorHAnsi"/>
          <w:b/>
          <w:sz w:val="24"/>
          <w:szCs w:val="24"/>
        </w:rPr>
        <w:t xml:space="preserve">Table I. Leafy vegetable germplasm collections in the United States </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4320"/>
        <w:gridCol w:w="3032"/>
      </w:tblGrid>
      <w:tr w:rsidR="002E434C" w:rsidRPr="001A2921" w14:paraId="7D9711C9" w14:textId="77777777" w:rsidTr="00632390">
        <w:tc>
          <w:tcPr>
            <w:tcW w:w="2152" w:type="dxa"/>
          </w:tcPr>
          <w:p w14:paraId="424E6901" w14:textId="77777777" w:rsidR="002E434C" w:rsidRPr="001A2921" w:rsidRDefault="002E434C">
            <w:pPr>
              <w:jc w:val="center"/>
              <w:rPr>
                <w:rFonts w:asciiTheme="minorHAnsi" w:hAnsiTheme="minorHAnsi"/>
              </w:rPr>
            </w:pPr>
            <w:r w:rsidRPr="001A2921">
              <w:rPr>
                <w:rFonts w:asciiTheme="minorHAnsi" w:hAnsiTheme="minorHAnsi"/>
              </w:rPr>
              <w:t>Location</w:t>
            </w:r>
          </w:p>
        </w:tc>
        <w:tc>
          <w:tcPr>
            <w:tcW w:w="4320" w:type="dxa"/>
          </w:tcPr>
          <w:p w14:paraId="551F1ADC" w14:textId="77777777" w:rsidR="002E434C" w:rsidRPr="001A2921" w:rsidRDefault="002E434C">
            <w:pPr>
              <w:jc w:val="center"/>
              <w:rPr>
                <w:rFonts w:asciiTheme="minorHAnsi" w:hAnsiTheme="minorHAnsi"/>
              </w:rPr>
            </w:pPr>
            <w:r w:rsidRPr="001A2921">
              <w:rPr>
                <w:rFonts w:asciiTheme="minorHAnsi" w:hAnsiTheme="minorHAnsi"/>
              </w:rPr>
              <w:t>Description of Collection</w:t>
            </w:r>
          </w:p>
        </w:tc>
        <w:tc>
          <w:tcPr>
            <w:tcW w:w="3032" w:type="dxa"/>
          </w:tcPr>
          <w:p w14:paraId="25565F69" w14:textId="77777777" w:rsidR="002E434C" w:rsidRPr="001A2921" w:rsidRDefault="002E434C">
            <w:pPr>
              <w:jc w:val="center"/>
              <w:rPr>
                <w:rFonts w:asciiTheme="minorHAnsi" w:hAnsiTheme="minorHAnsi"/>
              </w:rPr>
            </w:pPr>
            <w:r w:rsidRPr="001A2921">
              <w:rPr>
                <w:rFonts w:asciiTheme="minorHAnsi" w:hAnsiTheme="minorHAnsi"/>
              </w:rPr>
              <w:t>Storage Conditions</w:t>
            </w:r>
          </w:p>
        </w:tc>
      </w:tr>
      <w:tr w:rsidR="002E434C" w:rsidRPr="001A2921" w14:paraId="117928CB" w14:textId="77777777" w:rsidTr="00632390">
        <w:tc>
          <w:tcPr>
            <w:tcW w:w="2152" w:type="dxa"/>
          </w:tcPr>
          <w:p w14:paraId="279259A3" w14:textId="77777777" w:rsidR="002E434C" w:rsidRPr="001A2921" w:rsidRDefault="002E434C" w:rsidP="002E434C">
            <w:pPr>
              <w:pStyle w:val="Heading1"/>
              <w:spacing w:before="120" w:after="0"/>
              <w:rPr>
                <w:rFonts w:asciiTheme="minorHAnsi" w:hAnsiTheme="minorHAnsi"/>
                <w:sz w:val="24"/>
                <w:szCs w:val="24"/>
              </w:rPr>
            </w:pPr>
            <w:r w:rsidRPr="001A2921">
              <w:rPr>
                <w:rFonts w:asciiTheme="minorHAnsi" w:hAnsiTheme="minorHAnsi"/>
                <w:sz w:val="24"/>
                <w:szCs w:val="24"/>
              </w:rPr>
              <w:t>Lettuce</w:t>
            </w:r>
          </w:p>
        </w:tc>
        <w:tc>
          <w:tcPr>
            <w:tcW w:w="4320" w:type="dxa"/>
          </w:tcPr>
          <w:p w14:paraId="34858161" w14:textId="77777777" w:rsidR="002E434C" w:rsidRPr="001A2921" w:rsidRDefault="002E434C">
            <w:pPr>
              <w:rPr>
                <w:rFonts w:asciiTheme="minorHAnsi" w:hAnsiTheme="minorHAnsi"/>
              </w:rPr>
            </w:pPr>
          </w:p>
        </w:tc>
        <w:tc>
          <w:tcPr>
            <w:tcW w:w="3032" w:type="dxa"/>
          </w:tcPr>
          <w:p w14:paraId="00C144CD" w14:textId="77777777" w:rsidR="002E434C" w:rsidRPr="001A2921" w:rsidRDefault="002E434C">
            <w:pPr>
              <w:jc w:val="center"/>
              <w:rPr>
                <w:rFonts w:asciiTheme="minorHAnsi" w:hAnsiTheme="minorHAnsi"/>
              </w:rPr>
            </w:pPr>
          </w:p>
        </w:tc>
      </w:tr>
      <w:tr w:rsidR="002E434C" w:rsidRPr="001A2921" w14:paraId="0D523CA7" w14:textId="77777777" w:rsidTr="00632390">
        <w:tc>
          <w:tcPr>
            <w:tcW w:w="2152" w:type="dxa"/>
          </w:tcPr>
          <w:p w14:paraId="701EAFB0" w14:textId="77777777" w:rsidR="002E434C" w:rsidRPr="001A2921" w:rsidRDefault="002E434C">
            <w:pPr>
              <w:ind w:left="360"/>
              <w:rPr>
                <w:rFonts w:asciiTheme="minorHAnsi" w:hAnsiTheme="minorHAnsi"/>
              </w:rPr>
            </w:pPr>
            <w:r w:rsidRPr="001A2921">
              <w:rPr>
                <w:rFonts w:asciiTheme="minorHAnsi" w:hAnsiTheme="minorHAnsi"/>
              </w:rPr>
              <w:t>Salinas, CA</w:t>
            </w:r>
          </w:p>
        </w:tc>
        <w:tc>
          <w:tcPr>
            <w:tcW w:w="4320" w:type="dxa"/>
          </w:tcPr>
          <w:p w14:paraId="6446E444" w14:textId="7AEE3517" w:rsidR="002E434C" w:rsidRPr="001A2921" w:rsidRDefault="002E434C">
            <w:pPr>
              <w:rPr>
                <w:rFonts w:asciiTheme="minorHAnsi" w:hAnsiTheme="minorHAnsi"/>
              </w:rPr>
            </w:pPr>
            <w:r w:rsidRPr="001A2921">
              <w:rPr>
                <w:rFonts w:asciiTheme="minorHAnsi" w:hAnsiTheme="minorHAnsi"/>
              </w:rPr>
              <w:t>2</w:t>
            </w:r>
            <w:r w:rsidR="004B3D0D">
              <w:rPr>
                <w:rFonts w:asciiTheme="minorHAnsi" w:hAnsiTheme="minorHAnsi"/>
              </w:rPr>
              <w:t>,</w:t>
            </w:r>
            <w:r w:rsidRPr="001A2921">
              <w:rPr>
                <w:rFonts w:asciiTheme="minorHAnsi" w:hAnsiTheme="minorHAnsi"/>
              </w:rPr>
              <w:t>227 cultivars, 1</w:t>
            </w:r>
            <w:r w:rsidR="004B3D0D">
              <w:rPr>
                <w:rFonts w:asciiTheme="minorHAnsi" w:hAnsiTheme="minorHAnsi"/>
              </w:rPr>
              <w:t>,</w:t>
            </w:r>
            <w:r w:rsidRPr="001A2921">
              <w:rPr>
                <w:rFonts w:asciiTheme="minorHAnsi" w:hAnsiTheme="minorHAnsi"/>
              </w:rPr>
              <w:t>275 PIs, 289 other varieties, more than 10</w:t>
            </w:r>
            <w:r w:rsidR="009601A6">
              <w:rPr>
                <w:rFonts w:asciiTheme="minorHAnsi" w:hAnsiTheme="minorHAnsi"/>
              </w:rPr>
              <w:t>,</w:t>
            </w:r>
            <w:r w:rsidRPr="001A2921">
              <w:rPr>
                <w:rFonts w:asciiTheme="minorHAnsi" w:hAnsiTheme="minorHAnsi"/>
              </w:rPr>
              <w:t>000 breeding lines and genetic stocks; base and working</w:t>
            </w:r>
          </w:p>
        </w:tc>
        <w:tc>
          <w:tcPr>
            <w:tcW w:w="3032" w:type="dxa"/>
          </w:tcPr>
          <w:p w14:paraId="0EAFE789" w14:textId="77777777" w:rsidR="002E434C" w:rsidRPr="001A2921" w:rsidRDefault="002E434C" w:rsidP="00E25843">
            <w:pPr>
              <w:rPr>
                <w:rFonts w:asciiTheme="minorHAnsi" w:hAnsiTheme="minorHAnsi"/>
              </w:rPr>
            </w:pP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 RH not controlled</w:t>
            </w:r>
          </w:p>
        </w:tc>
      </w:tr>
      <w:tr w:rsidR="002E434C" w:rsidRPr="001A2921" w14:paraId="1B046C77" w14:textId="77777777" w:rsidTr="00632390">
        <w:tc>
          <w:tcPr>
            <w:tcW w:w="2152" w:type="dxa"/>
          </w:tcPr>
          <w:p w14:paraId="26ED89E4" w14:textId="77777777" w:rsidR="002E434C" w:rsidRPr="001A2921" w:rsidRDefault="002E434C">
            <w:pPr>
              <w:ind w:left="360"/>
              <w:rPr>
                <w:rFonts w:asciiTheme="minorHAnsi" w:hAnsiTheme="minorHAnsi"/>
              </w:rPr>
            </w:pPr>
            <w:r w:rsidRPr="001A2921">
              <w:rPr>
                <w:rFonts w:asciiTheme="minorHAnsi" w:hAnsiTheme="minorHAnsi"/>
              </w:rPr>
              <w:t>Davis, CA</w:t>
            </w:r>
          </w:p>
        </w:tc>
        <w:tc>
          <w:tcPr>
            <w:tcW w:w="4320" w:type="dxa"/>
          </w:tcPr>
          <w:p w14:paraId="01CFC4A7" w14:textId="3CC88FF6" w:rsidR="002E434C" w:rsidRPr="001A2921" w:rsidRDefault="002E434C">
            <w:pPr>
              <w:rPr>
                <w:rFonts w:asciiTheme="minorHAnsi" w:hAnsiTheme="minorHAnsi"/>
              </w:rPr>
            </w:pPr>
            <w:r w:rsidRPr="001A2921">
              <w:rPr>
                <w:rFonts w:asciiTheme="minorHAnsi" w:hAnsiTheme="minorHAnsi"/>
              </w:rPr>
              <w:t>1</w:t>
            </w:r>
            <w:r w:rsidR="004B3D0D">
              <w:rPr>
                <w:rFonts w:asciiTheme="minorHAnsi" w:hAnsiTheme="minorHAnsi"/>
              </w:rPr>
              <w:t>,</w:t>
            </w:r>
            <w:r w:rsidRPr="001A2921">
              <w:rPr>
                <w:rFonts w:asciiTheme="minorHAnsi" w:hAnsiTheme="minorHAnsi"/>
              </w:rPr>
              <w:t>600 cultivars, 1</w:t>
            </w:r>
            <w:r w:rsidR="004B3D0D">
              <w:rPr>
                <w:rFonts w:asciiTheme="minorHAnsi" w:hAnsiTheme="minorHAnsi"/>
              </w:rPr>
              <w:t>,</w:t>
            </w:r>
            <w:r w:rsidRPr="001A2921">
              <w:rPr>
                <w:rFonts w:asciiTheme="minorHAnsi" w:hAnsiTheme="minorHAnsi"/>
              </w:rPr>
              <w:t>500 PIs, 1</w:t>
            </w:r>
            <w:r w:rsidR="004B3D0D">
              <w:rPr>
                <w:rFonts w:asciiTheme="minorHAnsi" w:hAnsiTheme="minorHAnsi"/>
              </w:rPr>
              <w:t>,</w:t>
            </w:r>
            <w:r w:rsidRPr="001A2921">
              <w:rPr>
                <w:rFonts w:asciiTheme="minorHAnsi" w:hAnsiTheme="minorHAnsi"/>
              </w:rPr>
              <w:t>100 breeding lines; working collection</w:t>
            </w:r>
          </w:p>
        </w:tc>
        <w:tc>
          <w:tcPr>
            <w:tcW w:w="3032" w:type="dxa"/>
          </w:tcPr>
          <w:p w14:paraId="1AB7DF76" w14:textId="77777777" w:rsidR="002E434C" w:rsidRPr="001A2921" w:rsidRDefault="002E434C" w:rsidP="00E25843">
            <w:pPr>
              <w:rPr>
                <w:rFonts w:asciiTheme="minorHAnsi" w:hAnsiTheme="minorHAnsi"/>
              </w:rPr>
            </w:pPr>
            <w:r w:rsidRPr="001A2921">
              <w:rPr>
                <w:rFonts w:asciiTheme="minorHAnsi" w:hAnsiTheme="minorHAnsi"/>
              </w:rPr>
              <w:t>5</w:t>
            </w:r>
            <w:r w:rsidRPr="001A2921">
              <w:rPr>
                <w:rFonts w:asciiTheme="minorHAnsi" w:hAnsiTheme="minorHAnsi"/>
                <w:position w:val="6"/>
              </w:rPr>
              <w:t>o</w:t>
            </w:r>
            <w:r w:rsidRPr="001A2921">
              <w:rPr>
                <w:rFonts w:asciiTheme="minorHAnsi" w:hAnsiTheme="minorHAnsi"/>
              </w:rPr>
              <w:t>C, RH controlled</w:t>
            </w:r>
          </w:p>
        </w:tc>
      </w:tr>
      <w:tr w:rsidR="002E434C" w:rsidRPr="001A2921" w14:paraId="74E58DD8" w14:textId="77777777" w:rsidTr="00632390">
        <w:tc>
          <w:tcPr>
            <w:tcW w:w="2152" w:type="dxa"/>
          </w:tcPr>
          <w:p w14:paraId="13C1DD5C" w14:textId="77777777" w:rsidR="002E434C" w:rsidRPr="001A2921" w:rsidRDefault="002E434C">
            <w:pPr>
              <w:ind w:left="360"/>
              <w:rPr>
                <w:rFonts w:asciiTheme="minorHAnsi" w:hAnsiTheme="minorHAnsi"/>
              </w:rPr>
            </w:pPr>
            <w:r w:rsidRPr="001A2921">
              <w:rPr>
                <w:rFonts w:asciiTheme="minorHAnsi" w:hAnsiTheme="minorHAnsi"/>
              </w:rPr>
              <w:t>Pullman, WA</w:t>
            </w:r>
          </w:p>
        </w:tc>
        <w:tc>
          <w:tcPr>
            <w:tcW w:w="4320" w:type="dxa"/>
          </w:tcPr>
          <w:p w14:paraId="0F55DAE1" w14:textId="7547A4F5" w:rsidR="002E434C" w:rsidRPr="001A2921" w:rsidRDefault="004E317A">
            <w:pPr>
              <w:rPr>
                <w:rFonts w:asciiTheme="minorHAnsi" w:hAnsiTheme="minorHAnsi"/>
              </w:rPr>
            </w:pPr>
            <w:r w:rsidRPr="001A2921">
              <w:rPr>
                <w:rFonts w:asciiTheme="minorHAnsi" w:hAnsiTheme="minorHAnsi"/>
              </w:rPr>
              <w:t>2</w:t>
            </w:r>
            <w:r w:rsidR="004B3D0D">
              <w:rPr>
                <w:rFonts w:asciiTheme="minorHAnsi" w:hAnsiTheme="minorHAnsi"/>
              </w:rPr>
              <w:t>,</w:t>
            </w:r>
            <w:r w:rsidR="009024B2">
              <w:rPr>
                <w:rFonts w:asciiTheme="minorHAnsi" w:hAnsiTheme="minorHAnsi"/>
              </w:rPr>
              <w:t>670</w:t>
            </w:r>
            <w:r w:rsidR="002E434C" w:rsidRPr="001A2921">
              <w:rPr>
                <w:rFonts w:asciiTheme="minorHAnsi" w:hAnsiTheme="minorHAnsi"/>
              </w:rPr>
              <w:t xml:space="preserve"> accessions</w:t>
            </w:r>
          </w:p>
        </w:tc>
        <w:tc>
          <w:tcPr>
            <w:tcW w:w="3032" w:type="dxa"/>
          </w:tcPr>
          <w:p w14:paraId="6BBAB603" w14:textId="16998775" w:rsidR="002E434C" w:rsidRPr="001A2921" w:rsidRDefault="00FF5FE5" w:rsidP="00E25843">
            <w:pPr>
              <w:rPr>
                <w:rFonts w:asciiTheme="minorHAnsi" w:hAnsiTheme="minorHAnsi"/>
              </w:rPr>
            </w:pPr>
            <w:r w:rsidRPr="001A2921">
              <w:rPr>
                <w:rFonts w:asciiTheme="minorHAnsi" w:hAnsiTheme="minorHAnsi"/>
              </w:rPr>
              <w:t xml:space="preserve">Distribution seeds </w:t>
            </w:r>
            <w:r w:rsidR="009024B2">
              <w:rPr>
                <w:rFonts w:asciiTheme="minorHAnsi" w:hAnsiTheme="minorHAnsi"/>
              </w:rPr>
              <w:t xml:space="preserve">½ </w:t>
            </w:r>
            <w:r w:rsidRPr="001A2921">
              <w:rPr>
                <w:rFonts w:asciiTheme="minorHAnsi" w:hAnsiTheme="minorHAnsi"/>
              </w:rPr>
              <w:t>at 4</w:t>
            </w:r>
            <w:r w:rsidRPr="001A2921">
              <w:rPr>
                <w:rFonts w:asciiTheme="minorHAnsi" w:hAnsiTheme="minorHAnsi"/>
                <w:position w:val="6"/>
              </w:rPr>
              <w:t>o</w:t>
            </w:r>
            <w:r w:rsidRPr="001A2921">
              <w:rPr>
                <w:rFonts w:asciiTheme="minorHAnsi" w:hAnsiTheme="minorHAnsi"/>
              </w:rPr>
              <w:t>C</w:t>
            </w:r>
            <w:r w:rsidR="009024B2">
              <w:rPr>
                <w:rFonts w:asciiTheme="minorHAnsi" w:hAnsiTheme="minorHAnsi"/>
              </w:rPr>
              <w:t xml:space="preserve"> and ½ </w:t>
            </w:r>
            <w:r w:rsidR="009024B2" w:rsidRPr="001A2921">
              <w:rPr>
                <w:rFonts w:asciiTheme="minorHAnsi" w:hAnsiTheme="minorHAnsi"/>
              </w:rPr>
              <w:t>at -18</w:t>
            </w:r>
            <w:r w:rsidR="009024B2" w:rsidRPr="001A2921">
              <w:rPr>
                <w:rFonts w:asciiTheme="minorHAnsi" w:hAnsiTheme="minorHAnsi"/>
                <w:position w:val="6"/>
              </w:rPr>
              <w:t>o</w:t>
            </w:r>
            <w:r w:rsidR="009024B2" w:rsidRPr="001A2921">
              <w:rPr>
                <w:rFonts w:asciiTheme="minorHAnsi" w:hAnsiTheme="minorHAnsi"/>
              </w:rPr>
              <w:t>C</w:t>
            </w:r>
            <w:r w:rsidRPr="001A2921">
              <w:rPr>
                <w:rFonts w:asciiTheme="minorHAnsi" w:hAnsiTheme="minorHAnsi"/>
              </w:rPr>
              <w:t>; original seed lots at -18</w:t>
            </w:r>
            <w:r w:rsidRPr="001A2921">
              <w:rPr>
                <w:rFonts w:asciiTheme="minorHAnsi" w:hAnsiTheme="minorHAnsi"/>
                <w:position w:val="6"/>
              </w:rPr>
              <w:t>o</w:t>
            </w:r>
            <w:r w:rsidRPr="001A2921">
              <w:rPr>
                <w:rFonts w:asciiTheme="minorHAnsi" w:hAnsiTheme="minorHAnsi"/>
              </w:rPr>
              <w:t>C</w:t>
            </w:r>
            <w:r w:rsidR="009024B2">
              <w:rPr>
                <w:rFonts w:asciiTheme="minorHAnsi" w:hAnsiTheme="minorHAnsi"/>
              </w:rPr>
              <w:t xml:space="preserve">. RH controlled at 4 </w:t>
            </w:r>
            <w:r w:rsidR="009024B2">
              <w:t>℃</w:t>
            </w:r>
          </w:p>
        </w:tc>
      </w:tr>
      <w:tr w:rsidR="002E434C" w:rsidRPr="001A2921" w14:paraId="04C1210D" w14:textId="77777777" w:rsidTr="00632390">
        <w:tc>
          <w:tcPr>
            <w:tcW w:w="2152" w:type="dxa"/>
          </w:tcPr>
          <w:p w14:paraId="257F81F2" w14:textId="77777777" w:rsidR="002E434C" w:rsidRPr="001A2921" w:rsidRDefault="002E434C">
            <w:pPr>
              <w:ind w:left="360"/>
              <w:rPr>
                <w:rFonts w:asciiTheme="minorHAnsi" w:hAnsiTheme="minorHAnsi"/>
              </w:rPr>
            </w:pPr>
            <w:r w:rsidRPr="001A2921">
              <w:rPr>
                <w:rFonts w:asciiTheme="minorHAnsi" w:hAnsiTheme="minorHAnsi"/>
              </w:rPr>
              <w:t>Ft. Collins, CO</w:t>
            </w:r>
          </w:p>
        </w:tc>
        <w:tc>
          <w:tcPr>
            <w:tcW w:w="4320" w:type="dxa"/>
          </w:tcPr>
          <w:p w14:paraId="27A8D8BD" w14:textId="58904DFA" w:rsidR="002E434C" w:rsidRPr="001A2921" w:rsidRDefault="002E434C">
            <w:pPr>
              <w:rPr>
                <w:rFonts w:asciiTheme="minorHAnsi" w:hAnsiTheme="minorHAnsi"/>
              </w:rPr>
            </w:pPr>
            <w:r w:rsidRPr="001A2921">
              <w:rPr>
                <w:rFonts w:asciiTheme="minorHAnsi" w:hAnsiTheme="minorHAnsi"/>
              </w:rPr>
              <w:t>1</w:t>
            </w:r>
            <w:r w:rsidR="004B3D0D">
              <w:rPr>
                <w:rFonts w:asciiTheme="minorHAnsi" w:hAnsiTheme="minorHAnsi"/>
              </w:rPr>
              <w:t>,</w:t>
            </w:r>
            <w:r w:rsidRPr="001A2921">
              <w:rPr>
                <w:rFonts w:asciiTheme="minorHAnsi" w:hAnsiTheme="minorHAnsi"/>
              </w:rPr>
              <w:t>502 accessions</w:t>
            </w:r>
            <w:r w:rsidR="00DE4B73" w:rsidRPr="001A2921">
              <w:rPr>
                <w:rFonts w:asciiTheme="minorHAnsi" w:hAnsiTheme="minorHAnsi"/>
              </w:rPr>
              <w:t xml:space="preserve"> (backup)</w:t>
            </w:r>
          </w:p>
        </w:tc>
        <w:tc>
          <w:tcPr>
            <w:tcW w:w="3032" w:type="dxa"/>
          </w:tcPr>
          <w:p w14:paraId="138F8A81" w14:textId="77777777" w:rsidR="002E434C" w:rsidRPr="001A2921" w:rsidRDefault="002E434C" w:rsidP="00E25843">
            <w:pPr>
              <w:rPr>
                <w:rFonts w:asciiTheme="minorHAnsi" w:hAnsiTheme="minorHAnsi"/>
              </w:rPr>
            </w:pP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 5-7% RH</w:t>
            </w:r>
          </w:p>
        </w:tc>
      </w:tr>
      <w:tr w:rsidR="002E434C" w:rsidRPr="001A2921" w14:paraId="22889D57" w14:textId="77777777" w:rsidTr="00632390">
        <w:tc>
          <w:tcPr>
            <w:tcW w:w="2152" w:type="dxa"/>
          </w:tcPr>
          <w:p w14:paraId="001DAD51" w14:textId="77777777" w:rsidR="002E434C" w:rsidRPr="001A2921" w:rsidRDefault="002E434C" w:rsidP="002E434C">
            <w:pPr>
              <w:pStyle w:val="Heading1"/>
              <w:spacing w:before="120" w:after="0"/>
              <w:rPr>
                <w:rFonts w:asciiTheme="minorHAnsi" w:hAnsiTheme="minorHAnsi"/>
                <w:sz w:val="24"/>
                <w:szCs w:val="24"/>
              </w:rPr>
            </w:pPr>
            <w:r w:rsidRPr="001A2921">
              <w:rPr>
                <w:rFonts w:asciiTheme="minorHAnsi" w:hAnsiTheme="minorHAnsi"/>
                <w:sz w:val="24"/>
                <w:szCs w:val="24"/>
              </w:rPr>
              <w:t>Celery</w:t>
            </w:r>
          </w:p>
        </w:tc>
        <w:tc>
          <w:tcPr>
            <w:tcW w:w="4320" w:type="dxa"/>
          </w:tcPr>
          <w:p w14:paraId="0D8EBBBE" w14:textId="77777777" w:rsidR="002E434C" w:rsidRPr="001A2921" w:rsidRDefault="002E434C">
            <w:pPr>
              <w:rPr>
                <w:rFonts w:asciiTheme="minorHAnsi" w:hAnsiTheme="minorHAnsi"/>
              </w:rPr>
            </w:pPr>
          </w:p>
        </w:tc>
        <w:tc>
          <w:tcPr>
            <w:tcW w:w="3032" w:type="dxa"/>
          </w:tcPr>
          <w:p w14:paraId="37C52E29" w14:textId="77777777" w:rsidR="002E434C" w:rsidRPr="001A2921" w:rsidRDefault="002E434C">
            <w:pPr>
              <w:jc w:val="center"/>
              <w:rPr>
                <w:rFonts w:asciiTheme="minorHAnsi" w:hAnsiTheme="minorHAnsi"/>
              </w:rPr>
            </w:pPr>
          </w:p>
        </w:tc>
      </w:tr>
      <w:tr w:rsidR="002E434C" w:rsidRPr="001A2921" w14:paraId="3351A302" w14:textId="77777777" w:rsidTr="00632390">
        <w:tc>
          <w:tcPr>
            <w:tcW w:w="2152" w:type="dxa"/>
          </w:tcPr>
          <w:p w14:paraId="6E08D25E" w14:textId="77777777" w:rsidR="002E434C" w:rsidRPr="001A2921" w:rsidRDefault="002E434C">
            <w:pPr>
              <w:ind w:firstLine="360"/>
              <w:rPr>
                <w:rFonts w:asciiTheme="minorHAnsi" w:hAnsiTheme="minorHAnsi"/>
              </w:rPr>
            </w:pPr>
            <w:r w:rsidRPr="001A2921">
              <w:rPr>
                <w:rFonts w:asciiTheme="minorHAnsi" w:hAnsiTheme="minorHAnsi"/>
              </w:rPr>
              <w:t>Davis, CA</w:t>
            </w:r>
          </w:p>
        </w:tc>
        <w:tc>
          <w:tcPr>
            <w:tcW w:w="4320" w:type="dxa"/>
          </w:tcPr>
          <w:p w14:paraId="637B5017" w14:textId="77777777" w:rsidR="002E434C" w:rsidRPr="001A2921" w:rsidRDefault="002E434C">
            <w:pPr>
              <w:rPr>
                <w:rFonts w:asciiTheme="minorHAnsi" w:hAnsiTheme="minorHAnsi"/>
              </w:rPr>
            </w:pPr>
            <w:r w:rsidRPr="001A2921">
              <w:rPr>
                <w:rFonts w:asciiTheme="minorHAnsi" w:hAnsiTheme="minorHAnsi"/>
              </w:rPr>
              <w:t>250 PIs</w:t>
            </w:r>
          </w:p>
        </w:tc>
        <w:tc>
          <w:tcPr>
            <w:tcW w:w="3032" w:type="dxa"/>
          </w:tcPr>
          <w:p w14:paraId="0CBC6A96" w14:textId="77777777" w:rsidR="002E434C" w:rsidRPr="001A2921" w:rsidRDefault="002E434C" w:rsidP="00E25843">
            <w:pPr>
              <w:rPr>
                <w:rFonts w:asciiTheme="minorHAnsi" w:hAnsiTheme="minorHAnsi"/>
              </w:rPr>
            </w:pPr>
            <w:r w:rsidRPr="001A2921">
              <w:rPr>
                <w:rFonts w:asciiTheme="minorHAnsi" w:hAnsiTheme="minorHAnsi"/>
              </w:rPr>
              <w:t>5</w:t>
            </w:r>
            <w:r w:rsidRPr="001A2921">
              <w:rPr>
                <w:rFonts w:asciiTheme="minorHAnsi" w:hAnsiTheme="minorHAnsi"/>
                <w:position w:val="6"/>
              </w:rPr>
              <w:t>o</w:t>
            </w:r>
            <w:r w:rsidRPr="001A2921">
              <w:rPr>
                <w:rFonts w:asciiTheme="minorHAnsi" w:hAnsiTheme="minorHAnsi"/>
              </w:rPr>
              <w:t>C, RH controlled</w:t>
            </w:r>
          </w:p>
        </w:tc>
      </w:tr>
      <w:tr w:rsidR="002E434C" w:rsidRPr="001A2921" w14:paraId="24203555" w14:textId="77777777" w:rsidTr="00632390">
        <w:tc>
          <w:tcPr>
            <w:tcW w:w="2152" w:type="dxa"/>
          </w:tcPr>
          <w:p w14:paraId="5DE74523" w14:textId="77777777" w:rsidR="002E434C" w:rsidRPr="001A2921" w:rsidRDefault="002E434C">
            <w:pPr>
              <w:ind w:firstLine="360"/>
              <w:rPr>
                <w:rFonts w:asciiTheme="minorHAnsi" w:hAnsiTheme="minorHAnsi"/>
              </w:rPr>
            </w:pPr>
            <w:r w:rsidRPr="001A2921">
              <w:rPr>
                <w:rFonts w:asciiTheme="minorHAnsi" w:hAnsiTheme="minorHAnsi"/>
              </w:rPr>
              <w:t>Geneva, NY</w:t>
            </w:r>
          </w:p>
        </w:tc>
        <w:tc>
          <w:tcPr>
            <w:tcW w:w="4320" w:type="dxa"/>
          </w:tcPr>
          <w:p w14:paraId="0C543F83" w14:textId="6C2D3065" w:rsidR="002E434C" w:rsidRPr="001A2921" w:rsidRDefault="004E317A">
            <w:pPr>
              <w:rPr>
                <w:rFonts w:asciiTheme="minorHAnsi" w:hAnsiTheme="minorHAnsi"/>
              </w:rPr>
            </w:pPr>
            <w:r w:rsidRPr="001A2921">
              <w:rPr>
                <w:rFonts w:asciiTheme="minorHAnsi" w:hAnsiTheme="minorHAnsi"/>
              </w:rPr>
              <w:t>24</w:t>
            </w:r>
            <w:r w:rsidR="004B3D0D">
              <w:rPr>
                <w:rFonts w:asciiTheme="minorHAnsi" w:hAnsiTheme="minorHAnsi"/>
              </w:rPr>
              <w:t>8</w:t>
            </w:r>
            <w:r w:rsidR="002E434C" w:rsidRPr="001A2921">
              <w:rPr>
                <w:rFonts w:asciiTheme="minorHAnsi" w:hAnsiTheme="minorHAnsi"/>
              </w:rPr>
              <w:t xml:space="preserve"> accessions</w:t>
            </w:r>
          </w:p>
        </w:tc>
        <w:tc>
          <w:tcPr>
            <w:tcW w:w="3032" w:type="dxa"/>
          </w:tcPr>
          <w:p w14:paraId="1715385E" w14:textId="226DE4CB" w:rsidR="002E434C" w:rsidRPr="001A2921" w:rsidRDefault="00941935" w:rsidP="00E25843">
            <w:pPr>
              <w:rPr>
                <w:rFonts w:asciiTheme="minorHAnsi" w:hAnsiTheme="minorHAnsi"/>
              </w:rPr>
            </w:pPr>
            <w:r w:rsidRPr="001A2921">
              <w:rPr>
                <w:rFonts w:asciiTheme="minorHAnsi" w:hAnsiTheme="minorHAnsi"/>
              </w:rPr>
              <w:t>Distribution seeds at 4</w:t>
            </w:r>
            <w:r w:rsidRPr="001A2921">
              <w:rPr>
                <w:rFonts w:asciiTheme="minorHAnsi" w:hAnsiTheme="minorHAnsi"/>
                <w:position w:val="6"/>
              </w:rPr>
              <w:t>o</w:t>
            </w:r>
            <w:r w:rsidRPr="001A2921">
              <w:rPr>
                <w:rFonts w:asciiTheme="minorHAnsi" w:hAnsiTheme="minorHAnsi"/>
              </w:rPr>
              <w:t xml:space="preserve">C, 25-27% RH; </w:t>
            </w:r>
            <w:r>
              <w:rPr>
                <w:rFonts w:asciiTheme="minorHAnsi" w:hAnsiTheme="minorHAnsi"/>
              </w:rPr>
              <w:t>additional</w:t>
            </w:r>
            <w:r w:rsidRPr="001A2921">
              <w:rPr>
                <w:rFonts w:asciiTheme="minorHAnsi" w:hAnsiTheme="minorHAnsi"/>
              </w:rPr>
              <w:t xml:space="preserve"> seed lots at </w:t>
            </w:r>
            <w:r>
              <w:rPr>
                <w:rFonts w:asciiTheme="minorHAnsi" w:hAnsiTheme="minorHAnsi"/>
              </w:rPr>
              <w:t>-</w:t>
            </w:r>
            <w:r w:rsidR="002E434C" w:rsidRPr="001A2921">
              <w:rPr>
                <w:rFonts w:asciiTheme="minorHAnsi" w:hAnsiTheme="minorHAnsi"/>
              </w:rPr>
              <w:t>20</w:t>
            </w:r>
            <w:r w:rsidR="002E434C" w:rsidRPr="001A2921">
              <w:rPr>
                <w:rFonts w:asciiTheme="minorHAnsi" w:hAnsiTheme="minorHAnsi"/>
                <w:position w:val="6"/>
              </w:rPr>
              <w:t>o</w:t>
            </w:r>
            <w:r w:rsidR="002E434C" w:rsidRPr="001A2921">
              <w:rPr>
                <w:rFonts w:asciiTheme="minorHAnsi" w:hAnsiTheme="minorHAnsi"/>
              </w:rPr>
              <w:t>C</w:t>
            </w:r>
          </w:p>
        </w:tc>
      </w:tr>
      <w:tr w:rsidR="002E434C" w:rsidRPr="001A2921" w14:paraId="5F547B5F" w14:textId="77777777" w:rsidTr="00632390">
        <w:tc>
          <w:tcPr>
            <w:tcW w:w="2152" w:type="dxa"/>
          </w:tcPr>
          <w:p w14:paraId="02AAC6CA" w14:textId="77777777" w:rsidR="002E434C" w:rsidRPr="001A2921" w:rsidRDefault="002E434C">
            <w:pPr>
              <w:ind w:firstLine="360"/>
              <w:rPr>
                <w:rFonts w:asciiTheme="minorHAnsi" w:hAnsiTheme="minorHAnsi"/>
              </w:rPr>
            </w:pPr>
            <w:r w:rsidRPr="001A2921">
              <w:rPr>
                <w:rFonts w:asciiTheme="minorHAnsi" w:hAnsiTheme="minorHAnsi"/>
              </w:rPr>
              <w:t>Ft. Collins, CO</w:t>
            </w:r>
          </w:p>
        </w:tc>
        <w:tc>
          <w:tcPr>
            <w:tcW w:w="4320" w:type="dxa"/>
          </w:tcPr>
          <w:p w14:paraId="6C98DCBE" w14:textId="77777777" w:rsidR="002E434C" w:rsidRPr="001A2921" w:rsidRDefault="004E317A">
            <w:pPr>
              <w:rPr>
                <w:rFonts w:asciiTheme="minorHAnsi" w:hAnsiTheme="minorHAnsi"/>
              </w:rPr>
            </w:pPr>
            <w:r w:rsidRPr="001A2921">
              <w:rPr>
                <w:rFonts w:asciiTheme="minorHAnsi" w:hAnsiTheme="minorHAnsi"/>
              </w:rPr>
              <w:t>87 accessions (</w:t>
            </w:r>
            <w:r w:rsidR="002E434C" w:rsidRPr="001A2921">
              <w:rPr>
                <w:rFonts w:asciiTheme="minorHAnsi" w:hAnsiTheme="minorHAnsi"/>
              </w:rPr>
              <w:t>backup</w:t>
            </w:r>
            <w:r w:rsidRPr="001A2921">
              <w:rPr>
                <w:rFonts w:asciiTheme="minorHAnsi" w:hAnsiTheme="minorHAnsi"/>
              </w:rPr>
              <w:t>)</w:t>
            </w:r>
          </w:p>
        </w:tc>
        <w:tc>
          <w:tcPr>
            <w:tcW w:w="3032" w:type="dxa"/>
          </w:tcPr>
          <w:p w14:paraId="3F59490E" w14:textId="77777777" w:rsidR="002E434C" w:rsidRPr="001A2921" w:rsidRDefault="002E434C" w:rsidP="00E25843">
            <w:pPr>
              <w:rPr>
                <w:rFonts w:asciiTheme="minorHAnsi" w:hAnsiTheme="minorHAnsi"/>
              </w:rPr>
            </w:pP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 5-7% RH</w:t>
            </w:r>
          </w:p>
        </w:tc>
      </w:tr>
      <w:tr w:rsidR="002E434C" w:rsidRPr="001A2921" w14:paraId="4D91454F" w14:textId="77777777" w:rsidTr="00632390">
        <w:tc>
          <w:tcPr>
            <w:tcW w:w="2152" w:type="dxa"/>
          </w:tcPr>
          <w:p w14:paraId="470DCAD2" w14:textId="77777777" w:rsidR="002E434C" w:rsidRPr="001A2921" w:rsidRDefault="002E434C" w:rsidP="002E434C">
            <w:pPr>
              <w:pStyle w:val="Heading1"/>
              <w:spacing w:before="120" w:after="0"/>
              <w:rPr>
                <w:rFonts w:asciiTheme="minorHAnsi" w:hAnsiTheme="minorHAnsi"/>
                <w:sz w:val="24"/>
                <w:szCs w:val="24"/>
              </w:rPr>
            </w:pPr>
            <w:r w:rsidRPr="001A2921">
              <w:rPr>
                <w:rFonts w:asciiTheme="minorHAnsi" w:hAnsiTheme="minorHAnsi"/>
                <w:sz w:val="24"/>
                <w:szCs w:val="24"/>
              </w:rPr>
              <w:t>Spinach</w:t>
            </w:r>
          </w:p>
        </w:tc>
        <w:tc>
          <w:tcPr>
            <w:tcW w:w="4320" w:type="dxa"/>
          </w:tcPr>
          <w:p w14:paraId="772AB5EC" w14:textId="77777777" w:rsidR="002E434C" w:rsidRPr="001A2921" w:rsidRDefault="002E434C">
            <w:pPr>
              <w:rPr>
                <w:rFonts w:asciiTheme="minorHAnsi" w:hAnsiTheme="minorHAnsi"/>
              </w:rPr>
            </w:pPr>
          </w:p>
        </w:tc>
        <w:tc>
          <w:tcPr>
            <w:tcW w:w="3032" w:type="dxa"/>
          </w:tcPr>
          <w:p w14:paraId="3C92248F" w14:textId="77777777" w:rsidR="002E434C" w:rsidRPr="001A2921" w:rsidRDefault="002E434C">
            <w:pPr>
              <w:jc w:val="center"/>
              <w:rPr>
                <w:rFonts w:asciiTheme="minorHAnsi" w:hAnsiTheme="minorHAnsi"/>
              </w:rPr>
            </w:pPr>
          </w:p>
        </w:tc>
      </w:tr>
      <w:tr w:rsidR="002E434C" w:rsidRPr="001A2921" w14:paraId="79B221E9" w14:textId="77777777" w:rsidTr="00632390">
        <w:tc>
          <w:tcPr>
            <w:tcW w:w="2152" w:type="dxa"/>
          </w:tcPr>
          <w:p w14:paraId="591CCCDA" w14:textId="77777777" w:rsidR="002E434C" w:rsidRPr="001A2921" w:rsidRDefault="002E434C">
            <w:pPr>
              <w:ind w:firstLine="360"/>
              <w:rPr>
                <w:rFonts w:asciiTheme="minorHAnsi" w:hAnsiTheme="minorHAnsi"/>
              </w:rPr>
            </w:pPr>
            <w:r w:rsidRPr="001A2921">
              <w:rPr>
                <w:rFonts w:asciiTheme="minorHAnsi" w:hAnsiTheme="minorHAnsi"/>
              </w:rPr>
              <w:t>Ames, IA</w:t>
            </w:r>
          </w:p>
        </w:tc>
        <w:tc>
          <w:tcPr>
            <w:tcW w:w="4320" w:type="dxa"/>
          </w:tcPr>
          <w:p w14:paraId="40EBA947" w14:textId="50E72F0E" w:rsidR="002E434C" w:rsidRPr="001A2921" w:rsidRDefault="002E434C">
            <w:pPr>
              <w:rPr>
                <w:rFonts w:asciiTheme="minorHAnsi" w:hAnsiTheme="minorHAnsi"/>
              </w:rPr>
            </w:pPr>
            <w:r w:rsidRPr="001A2921">
              <w:rPr>
                <w:rFonts w:asciiTheme="minorHAnsi" w:hAnsiTheme="minorHAnsi"/>
              </w:rPr>
              <w:t>4</w:t>
            </w:r>
            <w:r w:rsidR="00AD4E86">
              <w:rPr>
                <w:rFonts w:asciiTheme="minorHAnsi" w:hAnsiTheme="minorHAnsi"/>
              </w:rPr>
              <w:t>24</w:t>
            </w:r>
            <w:r w:rsidRPr="001A2921">
              <w:rPr>
                <w:rFonts w:asciiTheme="minorHAnsi" w:hAnsiTheme="minorHAnsi"/>
              </w:rPr>
              <w:t xml:space="preserve"> accessions</w:t>
            </w:r>
          </w:p>
        </w:tc>
        <w:tc>
          <w:tcPr>
            <w:tcW w:w="3032" w:type="dxa"/>
          </w:tcPr>
          <w:p w14:paraId="2BC9D9B8" w14:textId="77777777" w:rsidR="002E434C" w:rsidRPr="001A2921" w:rsidRDefault="00BF513E" w:rsidP="00E25843">
            <w:pPr>
              <w:rPr>
                <w:rFonts w:asciiTheme="minorHAnsi" w:hAnsiTheme="minorHAnsi"/>
              </w:rPr>
            </w:pPr>
            <w:r w:rsidRPr="001A2921">
              <w:rPr>
                <w:rFonts w:asciiTheme="minorHAnsi" w:hAnsiTheme="minorHAnsi"/>
              </w:rPr>
              <w:t xml:space="preserve">Distribution seeds at </w:t>
            </w:r>
            <w:r w:rsidR="002E434C" w:rsidRPr="001A2921">
              <w:rPr>
                <w:rFonts w:asciiTheme="minorHAnsi" w:hAnsiTheme="minorHAnsi"/>
              </w:rPr>
              <w:t>4</w:t>
            </w:r>
            <w:r w:rsidR="002E434C" w:rsidRPr="001A2921">
              <w:rPr>
                <w:rFonts w:asciiTheme="minorHAnsi" w:hAnsiTheme="minorHAnsi"/>
                <w:position w:val="6"/>
              </w:rPr>
              <w:t>o</w:t>
            </w:r>
            <w:r w:rsidRPr="001A2921">
              <w:rPr>
                <w:rFonts w:asciiTheme="minorHAnsi" w:hAnsiTheme="minorHAnsi"/>
              </w:rPr>
              <w:t>C, 25-27</w:t>
            </w:r>
            <w:r w:rsidR="002E434C" w:rsidRPr="001A2921">
              <w:rPr>
                <w:rFonts w:asciiTheme="minorHAnsi" w:hAnsiTheme="minorHAnsi"/>
              </w:rPr>
              <w:t>% RH</w:t>
            </w:r>
            <w:r w:rsidRPr="001A2921">
              <w:rPr>
                <w:rFonts w:asciiTheme="minorHAnsi" w:hAnsiTheme="minorHAnsi"/>
              </w:rPr>
              <w:t>; original seed lots at -18</w:t>
            </w:r>
            <w:r w:rsidRPr="001A2921">
              <w:rPr>
                <w:rFonts w:asciiTheme="minorHAnsi" w:hAnsiTheme="minorHAnsi"/>
                <w:position w:val="6"/>
              </w:rPr>
              <w:t>o</w:t>
            </w:r>
            <w:r w:rsidRPr="001A2921">
              <w:rPr>
                <w:rFonts w:asciiTheme="minorHAnsi" w:hAnsiTheme="minorHAnsi"/>
              </w:rPr>
              <w:t>C</w:t>
            </w:r>
          </w:p>
        </w:tc>
      </w:tr>
      <w:tr w:rsidR="002E434C" w:rsidRPr="001A2921" w14:paraId="0AD176E6" w14:textId="77777777" w:rsidTr="00632390">
        <w:tc>
          <w:tcPr>
            <w:tcW w:w="2152" w:type="dxa"/>
          </w:tcPr>
          <w:p w14:paraId="41CBDF15" w14:textId="77777777" w:rsidR="002E434C" w:rsidRPr="001A2921" w:rsidRDefault="002E434C">
            <w:pPr>
              <w:ind w:firstLine="360"/>
              <w:rPr>
                <w:rFonts w:asciiTheme="minorHAnsi" w:hAnsiTheme="minorHAnsi"/>
              </w:rPr>
            </w:pPr>
            <w:r w:rsidRPr="001A2921">
              <w:rPr>
                <w:rFonts w:asciiTheme="minorHAnsi" w:hAnsiTheme="minorHAnsi"/>
              </w:rPr>
              <w:t>Fort Collins, CO</w:t>
            </w:r>
          </w:p>
        </w:tc>
        <w:tc>
          <w:tcPr>
            <w:tcW w:w="4320" w:type="dxa"/>
          </w:tcPr>
          <w:p w14:paraId="4539F0C9" w14:textId="77777777" w:rsidR="002E434C" w:rsidRPr="001A2921" w:rsidRDefault="002E434C">
            <w:pPr>
              <w:rPr>
                <w:rFonts w:asciiTheme="minorHAnsi" w:hAnsiTheme="minorHAnsi"/>
              </w:rPr>
            </w:pPr>
            <w:r w:rsidRPr="001A2921">
              <w:rPr>
                <w:rFonts w:asciiTheme="minorHAnsi" w:hAnsiTheme="minorHAnsi"/>
              </w:rPr>
              <w:t>396 accessions</w:t>
            </w:r>
            <w:r w:rsidR="004E317A" w:rsidRPr="001A2921">
              <w:rPr>
                <w:rFonts w:asciiTheme="minorHAnsi" w:hAnsiTheme="minorHAnsi"/>
              </w:rPr>
              <w:t xml:space="preserve"> (backup)</w:t>
            </w:r>
          </w:p>
        </w:tc>
        <w:tc>
          <w:tcPr>
            <w:tcW w:w="3032" w:type="dxa"/>
          </w:tcPr>
          <w:p w14:paraId="5AD725C9" w14:textId="77777777" w:rsidR="002E434C" w:rsidRPr="001A2921" w:rsidRDefault="002E434C" w:rsidP="00E25843">
            <w:pPr>
              <w:rPr>
                <w:rFonts w:asciiTheme="minorHAnsi" w:hAnsiTheme="minorHAnsi"/>
              </w:rPr>
            </w:pP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 5-7% RH</w:t>
            </w:r>
          </w:p>
        </w:tc>
      </w:tr>
      <w:tr w:rsidR="002E434C" w:rsidRPr="001A2921" w14:paraId="01B5A184" w14:textId="77777777" w:rsidTr="00632390">
        <w:tc>
          <w:tcPr>
            <w:tcW w:w="2152" w:type="dxa"/>
          </w:tcPr>
          <w:p w14:paraId="20CB1818" w14:textId="77777777" w:rsidR="002E434C" w:rsidRPr="001A2921" w:rsidRDefault="002E434C">
            <w:pPr>
              <w:ind w:firstLine="360"/>
              <w:rPr>
                <w:rFonts w:asciiTheme="minorHAnsi" w:hAnsiTheme="minorHAnsi"/>
              </w:rPr>
            </w:pPr>
            <w:r w:rsidRPr="001A2921">
              <w:rPr>
                <w:rFonts w:asciiTheme="minorHAnsi" w:hAnsiTheme="minorHAnsi"/>
              </w:rPr>
              <w:t>Fayetteville, AK</w:t>
            </w:r>
          </w:p>
        </w:tc>
        <w:tc>
          <w:tcPr>
            <w:tcW w:w="4320" w:type="dxa"/>
          </w:tcPr>
          <w:p w14:paraId="2A680F96" w14:textId="77777777" w:rsidR="002E434C" w:rsidRPr="001A2921" w:rsidRDefault="002E434C">
            <w:pPr>
              <w:rPr>
                <w:rFonts w:asciiTheme="minorHAnsi" w:hAnsiTheme="minorHAnsi"/>
              </w:rPr>
            </w:pPr>
            <w:r w:rsidRPr="001A2921">
              <w:rPr>
                <w:rFonts w:asciiTheme="minorHAnsi" w:hAnsiTheme="minorHAnsi"/>
              </w:rPr>
              <w:t>600+ PIs and cultivars</w:t>
            </w:r>
          </w:p>
        </w:tc>
        <w:tc>
          <w:tcPr>
            <w:tcW w:w="3032" w:type="dxa"/>
          </w:tcPr>
          <w:p w14:paraId="752AB02D" w14:textId="77777777" w:rsidR="002E434C" w:rsidRPr="001A2921" w:rsidRDefault="002E434C" w:rsidP="00E25843">
            <w:pPr>
              <w:rPr>
                <w:rFonts w:asciiTheme="minorHAnsi" w:hAnsiTheme="minorHAnsi"/>
              </w:rPr>
            </w:pPr>
            <w:r w:rsidRPr="001A2921">
              <w:rPr>
                <w:rFonts w:asciiTheme="minorHAnsi" w:hAnsiTheme="minorHAnsi"/>
              </w:rPr>
              <w:t xml:space="preserve">-18 </w:t>
            </w:r>
            <w:r w:rsidRPr="001A2921">
              <w:rPr>
                <w:rFonts w:asciiTheme="minorHAnsi" w:hAnsiTheme="minorHAnsi"/>
                <w:vertAlign w:val="superscript"/>
              </w:rPr>
              <w:t>o</w:t>
            </w:r>
            <w:r w:rsidRPr="001A2921">
              <w:rPr>
                <w:rFonts w:asciiTheme="minorHAnsi" w:hAnsiTheme="minorHAnsi"/>
              </w:rPr>
              <w:t>C, RH not controlled</w:t>
            </w:r>
          </w:p>
        </w:tc>
      </w:tr>
      <w:tr w:rsidR="002E434C" w:rsidRPr="001A2921" w14:paraId="746EF11A" w14:textId="77777777" w:rsidTr="00632390">
        <w:tc>
          <w:tcPr>
            <w:tcW w:w="2152" w:type="dxa"/>
          </w:tcPr>
          <w:p w14:paraId="3001FF79" w14:textId="77777777" w:rsidR="002E434C" w:rsidRPr="001A2921" w:rsidRDefault="002E434C">
            <w:pPr>
              <w:ind w:firstLine="360"/>
              <w:rPr>
                <w:rFonts w:asciiTheme="minorHAnsi" w:hAnsiTheme="minorHAnsi"/>
              </w:rPr>
            </w:pPr>
            <w:r w:rsidRPr="001A2921">
              <w:rPr>
                <w:rFonts w:asciiTheme="minorHAnsi" w:hAnsiTheme="minorHAnsi"/>
              </w:rPr>
              <w:t>Salinas, CA</w:t>
            </w:r>
          </w:p>
        </w:tc>
        <w:tc>
          <w:tcPr>
            <w:tcW w:w="4320" w:type="dxa"/>
          </w:tcPr>
          <w:p w14:paraId="57B2997A" w14:textId="3C5D57B5" w:rsidR="002E434C" w:rsidRPr="001A2921" w:rsidRDefault="002E434C">
            <w:pPr>
              <w:rPr>
                <w:rFonts w:asciiTheme="minorHAnsi" w:hAnsiTheme="minorHAnsi"/>
              </w:rPr>
            </w:pPr>
            <w:r w:rsidRPr="001A2921">
              <w:rPr>
                <w:rFonts w:asciiTheme="minorHAnsi" w:hAnsiTheme="minorHAnsi"/>
              </w:rPr>
              <w:t>779 accessions; 80 cultivars and hybrids</w:t>
            </w:r>
          </w:p>
        </w:tc>
        <w:tc>
          <w:tcPr>
            <w:tcW w:w="3032" w:type="dxa"/>
          </w:tcPr>
          <w:p w14:paraId="79B6C9F7" w14:textId="77777777" w:rsidR="002E434C" w:rsidRPr="001A2921" w:rsidRDefault="002E434C" w:rsidP="00E25843">
            <w:pPr>
              <w:rPr>
                <w:rFonts w:asciiTheme="minorHAnsi" w:hAnsiTheme="minorHAnsi"/>
              </w:rPr>
            </w:pPr>
            <w:r w:rsidRPr="001A2921">
              <w:rPr>
                <w:rFonts w:asciiTheme="minorHAnsi" w:hAnsiTheme="minorHAnsi"/>
              </w:rPr>
              <w:t xml:space="preserve">-18 </w:t>
            </w:r>
            <w:r w:rsidRPr="001A2921">
              <w:rPr>
                <w:rFonts w:asciiTheme="minorHAnsi" w:hAnsiTheme="minorHAnsi"/>
                <w:vertAlign w:val="superscript"/>
              </w:rPr>
              <w:t>o</w:t>
            </w:r>
            <w:r w:rsidRPr="001A2921">
              <w:rPr>
                <w:rFonts w:asciiTheme="minorHAnsi" w:hAnsiTheme="minorHAnsi"/>
              </w:rPr>
              <w:t>C, RH not controlled</w:t>
            </w:r>
          </w:p>
        </w:tc>
      </w:tr>
      <w:tr w:rsidR="002E434C" w:rsidRPr="001A2921" w14:paraId="0EB9F593" w14:textId="77777777" w:rsidTr="00632390">
        <w:tc>
          <w:tcPr>
            <w:tcW w:w="2152" w:type="dxa"/>
          </w:tcPr>
          <w:p w14:paraId="5F2473B2" w14:textId="77777777" w:rsidR="002E434C" w:rsidRPr="001A2921" w:rsidRDefault="002E434C" w:rsidP="002E434C">
            <w:pPr>
              <w:spacing w:before="120"/>
              <w:rPr>
                <w:rFonts w:asciiTheme="minorHAnsi" w:hAnsiTheme="minorHAnsi"/>
              </w:rPr>
            </w:pPr>
            <w:r w:rsidRPr="001A2921">
              <w:rPr>
                <w:rFonts w:asciiTheme="minorHAnsi" w:hAnsiTheme="minorHAnsi"/>
                <w:b/>
              </w:rPr>
              <w:t>Chicory/Endive</w:t>
            </w:r>
          </w:p>
        </w:tc>
        <w:tc>
          <w:tcPr>
            <w:tcW w:w="4320" w:type="dxa"/>
          </w:tcPr>
          <w:p w14:paraId="14775A3E" w14:textId="77777777" w:rsidR="002E434C" w:rsidRPr="001A2921" w:rsidRDefault="002E434C">
            <w:pPr>
              <w:rPr>
                <w:rFonts w:asciiTheme="minorHAnsi" w:hAnsiTheme="minorHAnsi"/>
              </w:rPr>
            </w:pPr>
          </w:p>
        </w:tc>
        <w:tc>
          <w:tcPr>
            <w:tcW w:w="3032" w:type="dxa"/>
          </w:tcPr>
          <w:p w14:paraId="41CDC98D" w14:textId="77777777" w:rsidR="002E434C" w:rsidRPr="001A2921" w:rsidRDefault="002E434C">
            <w:pPr>
              <w:jc w:val="center"/>
              <w:rPr>
                <w:rFonts w:asciiTheme="minorHAnsi" w:hAnsiTheme="minorHAnsi"/>
              </w:rPr>
            </w:pPr>
          </w:p>
        </w:tc>
      </w:tr>
      <w:tr w:rsidR="002E434C" w:rsidRPr="001A2921" w14:paraId="663F0419" w14:textId="77777777" w:rsidTr="00632390">
        <w:tc>
          <w:tcPr>
            <w:tcW w:w="2152" w:type="dxa"/>
          </w:tcPr>
          <w:p w14:paraId="0F0EC998" w14:textId="77777777" w:rsidR="002E434C" w:rsidRPr="001A2921" w:rsidRDefault="002E434C">
            <w:pPr>
              <w:ind w:firstLine="360"/>
              <w:rPr>
                <w:rFonts w:asciiTheme="minorHAnsi" w:hAnsiTheme="minorHAnsi"/>
              </w:rPr>
            </w:pPr>
            <w:r w:rsidRPr="001A2921">
              <w:rPr>
                <w:rFonts w:asciiTheme="minorHAnsi" w:hAnsiTheme="minorHAnsi"/>
              </w:rPr>
              <w:t>Salinas, CA</w:t>
            </w:r>
          </w:p>
        </w:tc>
        <w:tc>
          <w:tcPr>
            <w:tcW w:w="4320" w:type="dxa"/>
          </w:tcPr>
          <w:p w14:paraId="455880BE" w14:textId="77777777" w:rsidR="002E434C" w:rsidRPr="001A2921" w:rsidRDefault="002E434C">
            <w:pPr>
              <w:rPr>
                <w:rFonts w:asciiTheme="minorHAnsi" w:hAnsiTheme="minorHAnsi"/>
              </w:rPr>
            </w:pPr>
            <w:r w:rsidRPr="001A2921">
              <w:rPr>
                <w:rFonts w:asciiTheme="minorHAnsi" w:hAnsiTheme="minorHAnsi"/>
              </w:rPr>
              <w:t>222 chicory, 191 endive accessions, 19 PIs</w:t>
            </w:r>
          </w:p>
        </w:tc>
        <w:tc>
          <w:tcPr>
            <w:tcW w:w="3032" w:type="dxa"/>
          </w:tcPr>
          <w:p w14:paraId="6F4FDF86" w14:textId="77777777" w:rsidR="002E434C" w:rsidRPr="001A2921" w:rsidRDefault="002E434C" w:rsidP="00E25843">
            <w:pPr>
              <w:rPr>
                <w:rFonts w:asciiTheme="minorHAnsi" w:hAnsiTheme="minorHAnsi"/>
              </w:rPr>
            </w:pP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 RH not controlled</w:t>
            </w:r>
          </w:p>
        </w:tc>
      </w:tr>
      <w:tr w:rsidR="002E434C" w:rsidRPr="001A2921" w14:paraId="4720F2FE" w14:textId="77777777" w:rsidTr="00632390">
        <w:tc>
          <w:tcPr>
            <w:tcW w:w="2152" w:type="dxa"/>
          </w:tcPr>
          <w:p w14:paraId="1A8D2CFE" w14:textId="77777777" w:rsidR="002E434C" w:rsidRPr="001A2921" w:rsidRDefault="002E434C">
            <w:pPr>
              <w:ind w:firstLine="360"/>
              <w:rPr>
                <w:rFonts w:asciiTheme="minorHAnsi" w:hAnsiTheme="minorHAnsi"/>
              </w:rPr>
            </w:pPr>
            <w:r w:rsidRPr="001A2921">
              <w:rPr>
                <w:rFonts w:asciiTheme="minorHAnsi" w:hAnsiTheme="minorHAnsi"/>
              </w:rPr>
              <w:t>Ames, IA</w:t>
            </w:r>
          </w:p>
        </w:tc>
        <w:tc>
          <w:tcPr>
            <w:tcW w:w="4320" w:type="dxa"/>
          </w:tcPr>
          <w:p w14:paraId="3503D40E" w14:textId="63FA9E55" w:rsidR="002E434C" w:rsidRPr="001A2921" w:rsidRDefault="00FC0957">
            <w:pPr>
              <w:rPr>
                <w:rFonts w:asciiTheme="minorHAnsi" w:hAnsiTheme="minorHAnsi"/>
              </w:rPr>
            </w:pPr>
            <w:r>
              <w:rPr>
                <w:rFonts w:asciiTheme="minorHAnsi" w:hAnsiTheme="minorHAnsi"/>
              </w:rPr>
              <w:t>285</w:t>
            </w:r>
            <w:r w:rsidRPr="001A2921">
              <w:rPr>
                <w:rFonts w:asciiTheme="minorHAnsi" w:hAnsiTheme="minorHAnsi"/>
              </w:rPr>
              <w:t xml:space="preserve"> </w:t>
            </w:r>
            <w:r w:rsidR="008307DA" w:rsidRPr="001A2921">
              <w:rPr>
                <w:rFonts w:asciiTheme="minorHAnsi" w:hAnsiTheme="minorHAnsi"/>
              </w:rPr>
              <w:t>acce</w:t>
            </w:r>
            <w:r w:rsidR="00BF513E" w:rsidRPr="001A2921">
              <w:rPr>
                <w:rFonts w:asciiTheme="minorHAnsi" w:hAnsiTheme="minorHAnsi"/>
              </w:rPr>
              <w:t>ssions</w:t>
            </w:r>
          </w:p>
        </w:tc>
        <w:tc>
          <w:tcPr>
            <w:tcW w:w="3032" w:type="dxa"/>
          </w:tcPr>
          <w:p w14:paraId="6EEAF75F" w14:textId="106AD154" w:rsidR="002E434C" w:rsidRPr="001A2921" w:rsidRDefault="00BF513E" w:rsidP="00E25843">
            <w:pPr>
              <w:rPr>
                <w:rFonts w:asciiTheme="minorHAnsi" w:hAnsiTheme="minorHAnsi"/>
              </w:rPr>
            </w:pPr>
            <w:r w:rsidRPr="001A2921">
              <w:rPr>
                <w:rFonts w:asciiTheme="minorHAnsi" w:hAnsiTheme="minorHAnsi"/>
              </w:rPr>
              <w:t>Distribution seeds at 4</w:t>
            </w:r>
            <w:r w:rsidRPr="001A2921">
              <w:rPr>
                <w:rFonts w:asciiTheme="minorHAnsi" w:hAnsiTheme="minorHAnsi"/>
                <w:position w:val="6"/>
              </w:rPr>
              <w:t>o</w:t>
            </w:r>
            <w:r w:rsidRPr="001A2921">
              <w:rPr>
                <w:rFonts w:asciiTheme="minorHAnsi" w:hAnsiTheme="minorHAnsi"/>
              </w:rPr>
              <w:t xml:space="preserve">C, 25-27% RH; original seed lots at </w:t>
            </w:r>
            <w:r w:rsidR="00FC0957">
              <w:rPr>
                <w:rFonts w:asciiTheme="minorHAnsi" w:hAnsiTheme="minorHAnsi"/>
              </w:rPr>
              <w:t xml:space="preserve">  </w:t>
            </w: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w:t>
            </w:r>
          </w:p>
        </w:tc>
      </w:tr>
      <w:tr w:rsidR="002E434C" w:rsidRPr="001A2921" w14:paraId="4EB42BDA" w14:textId="77777777" w:rsidTr="00632390">
        <w:tc>
          <w:tcPr>
            <w:tcW w:w="2152" w:type="dxa"/>
          </w:tcPr>
          <w:p w14:paraId="5616E14C" w14:textId="77777777" w:rsidR="002E434C" w:rsidRPr="001A2921" w:rsidRDefault="002E434C">
            <w:pPr>
              <w:ind w:firstLine="360"/>
              <w:rPr>
                <w:rFonts w:asciiTheme="minorHAnsi" w:hAnsiTheme="minorHAnsi"/>
              </w:rPr>
            </w:pPr>
            <w:r w:rsidRPr="001A2921">
              <w:rPr>
                <w:rFonts w:asciiTheme="minorHAnsi" w:hAnsiTheme="minorHAnsi"/>
              </w:rPr>
              <w:t>Ft. Collins, CO</w:t>
            </w:r>
          </w:p>
        </w:tc>
        <w:tc>
          <w:tcPr>
            <w:tcW w:w="4320" w:type="dxa"/>
          </w:tcPr>
          <w:p w14:paraId="46CE1772" w14:textId="20990C15" w:rsidR="002E434C" w:rsidRPr="001A2921" w:rsidRDefault="00FC0957">
            <w:pPr>
              <w:rPr>
                <w:rFonts w:asciiTheme="minorHAnsi" w:hAnsiTheme="minorHAnsi"/>
              </w:rPr>
            </w:pPr>
            <w:r>
              <w:rPr>
                <w:rFonts w:asciiTheme="minorHAnsi" w:hAnsiTheme="minorHAnsi"/>
              </w:rPr>
              <w:t>259</w:t>
            </w:r>
            <w:r w:rsidRPr="001A2921">
              <w:rPr>
                <w:rFonts w:asciiTheme="minorHAnsi" w:hAnsiTheme="minorHAnsi"/>
              </w:rPr>
              <w:t xml:space="preserve"> </w:t>
            </w:r>
            <w:r w:rsidR="00DE4B73" w:rsidRPr="001A2921">
              <w:rPr>
                <w:rFonts w:asciiTheme="minorHAnsi" w:hAnsiTheme="minorHAnsi"/>
              </w:rPr>
              <w:t>accessions (</w:t>
            </w:r>
            <w:r w:rsidR="002E434C" w:rsidRPr="001A2921">
              <w:rPr>
                <w:rFonts w:asciiTheme="minorHAnsi" w:hAnsiTheme="minorHAnsi"/>
              </w:rPr>
              <w:t>backup</w:t>
            </w:r>
            <w:r w:rsidR="00DE4B73" w:rsidRPr="001A2921">
              <w:rPr>
                <w:rFonts w:asciiTheme="minorHAnsi" w:hAnsiTheme="minorHAnsi"/>
              </w:rPr>
              <w:t>)</w:t>
            </w:r>
          </w:p>
        </w:tc>
        <w:tc>
          <w:tcPr>
            <w:tcW w:w="3032" w:type="dxa"/>
          </w:tcPr>
          <w:p w14:paraId="6B664D66" w14:textId="77777777" w:rsidR="002E434C" w:rsidRPr="001A2921" w:rsidRDefault="002E434C" w:rsidP="00E25843">
            <w:pPr>
              <w:rPr>
                <w:rFonts w:asciiTheme="minorHAnsi" w:hAnsiTheme="minorHAnsi"/>
              </w:rPr>
            </w:pPr>
            <w:r w:rsidRPr="001A2921">
              <w:rPr>
                <w:rFonts w:asciiTheme="minorHAnsi" w:hAnsiTheme="minorHAnsi"/>
              </w:rPr>
              <w:t>-18</w:t>
            </w:r>
            <w:r w:rsidRPr="001A2921">
              <w:rPr>
                <w:rFonts w:asciiTheme="minorHAnsi" w:hAnsiTheme="minorHAnsi"/>
                <w:position w:val="6"/>
              </w:rPr>
              <w:t>o</w:t>
            </w:r>
            <w:r w:rsidRPr="001A2921">
              <w:rPr>
                <w:rFonts w:asciiTheme="minorHAnsi" w:hAnsiTheme="minorHAnsi"/>
              </w:rPr>
              <w:t>C, 5-7% RH</w:t>
            </w:r>
          </w:p>
        </w:tc>
      </w:tr>
    </w:tbl>
    <w:p w14:paraId="708AADCE" w14:textId="76C4D349" w:rsidR="00632390" w:rsidRPr="00C1667A" w:rsidRDefault="00632390" w:rsidP="00C1667A"/>
    <w:sectPr w:rsidR="00632390" w:rsidRPr="00C1667A" w:rsidSect="00254EB7">
      <w:headerReference w:type="even" r:id="rId28"/>
      <w:headerReference w:type="default" r:id="rId29"/>
      <w:footerReference w:type="even" r:id="rId30"/>
      <w:footerReference w:type="default" r:id="rId31"/>
      <w:footnotePr>
        <w:numFmt w:val="lowerLetter"/>
      </w:footnotePr>
      <w:endnotePr>
        <w:numFmt w:val="lowerLetter"/>
      </w:endnotePr>
      <w:pgSz w:w="12240" w:h="15840"/>
      <w:pgMar w:top="192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BF7B" w14:textId="77777777" w:rsidR="005836B8" w:rsidRDefault="005836B8">
      <w:r>
        <w:separator/>
      </w:r>
    </w:p>
  </w:endnote>
  <w:endnote w:type="continuationSeparator" w:id="0">
    <w:p w14:paraId="67E0EE97" w14:textId="77777777" w:rsidR="005836B8" w:rsidRDefault="0058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roman"/>
    <w:notTrueType/>
    <w:pitch w:val="default"/>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6ECA" w14:textId="77777777" w:rsidR="005836B8" w:rsidRDefault="00583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B5C5" w14:textId="77777777" w:rsidR="005836B8" w:rsidRDefault="00583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B507" w14:textId="77777777" w:rsidR="005836B8" w:rsidRDefault="005836B8">
      <w:r>
        <w:separator/>
      </w:r>
    </w:p>
  </w:footnote>
  <w:footnote w:type="continuationSeparator" w:id="0">
    <w:p w14:paraId="2A20B723" w14:textId="77777777" w:rsidR="005836B8" w:rsidRDefault="0058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DB99" w14:textId="77777777" w:rsidR="005836B8" w:rsidRDefault="00583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ab/>
    </w:r>
    <w:r>
      <w:tab/>
    </w:r>
    <w:r>
      <w:tab/>
    </w:r>
    <w:r>
      <w:tab/>
    </w:r>
    <w:r>
      <w:tab/>
    </w:r>
    <w:r>
      <w:tab/>
    </w:r>
    <w:r>
      <w:tab/>
    </w:r>
    <w:r>
      <w:tab/>
    </w:r>
    <w:r>
      <w:tab/>
    </w:r>
    <w:r>
      <w:tab/>
    </w:r>
    <w:r>
      <w:tab/>
    </w:r>
    <w: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4A3C" w14:textId="77777777" w:rsidR="005836B8" w:rsidRDefault="00583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ab/>
    </w:r>
    <w:r>
      <w:tab/>
    </w:r>
    <w:r>
      <w:tab/>
    </w:r>
    <w:r>
      <w:tab/>
    </w:r>
    <w:r>
      <w:tab/>
    </w:r>
    <w:r>
      <w:tab/>
    </w:r>
    <w:r>
      <w:tab/>
    </w:r>
    <w:r>
      <w:tab/>
    </w:r>
    <w:r>
      <w:tab/>
    </w:r>
    <w:r>
      <w:tab/>
    </w:r>
    <w:r>
      <w:tab/>
    </w:r>
    <w: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4A84802"/>
    <w:multiLevelType w:val="multilevel"/>
    <w:tmpl w:val="86B08D3A"/>
    <w:lvl w:ilvl="0">
      <w:start w:val="3"/>
      <w:numFmt w:val="decimal"/>
      <w:lvlText w:val="%1."/>
      <w:lvlJc w:val="left"/>
      <w:pPr>
        <w:ind w:left="560" w:hanging="560"/>
      </w:pPr>
      <w:rPr>
        <w:rFonts w:hint="default"/>
      </w:rPr>
    </w:lvl>
    <w:lvl w:ilvl="1">
      <w:start w:val="1"/>
      <w:numFmt w:val="decimal"/>
      <w:lvlText w:val="%1.%2."/>
      <w:lvlJc w:val="left"/>
      <w:pPr>
        <w:ind w:left="2160" w:hanging="720"/>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666391E"/>
    <w:multiLevelType w:val="multilevel"/>
    <w:tmpl w:val="4AA0569A"/>
    <w:lvl w:ilvl="0">
      <w:start w:val="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A1501CD"/>
    <w:multiLevelType w:val="multilevel"/>
    <w:tmpl w:val="00000001"/>
    <w:numStyleLink w:val="Style1"/>
  </w:abstractNum>
  <w:abstractNum w:abstractNumId="4" w15:restartNumberingAfterBreak="0">
    <w:nsid w:val="0E61636F"/>
    <w:multiLevelType w:val="multilevel"/>
    <w:tmpl w:val="B0845E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0E6C6F14"/>
    <w:multiLevelType w:val="multilevel"/>
    <w:tmpl w:val="4E8E29D4"/>
    <w:lvl w:ilvl="0">
      <w:start w:val="2"/>
      <w:numFmt w:val="decimal"/>
      <w:lvlText w:val="%1"/>
      <w:lvlJc w:val="left"/>
      <w:pPr>
        <w:ind w:left="435" w:hanging="435"/>
      </w:pPr>
      <w:rPr>
        <w:rFonts w:hint="default"/>
      </w:rPr>
    </w:lvl>
    <w:lvl w:ilvl="1">
      <w:start w:val="3"/>
      <w:numFmt w:val="decimal"/>
      <w:lvlText w:val="%1.%2"/>
      <w:lvlJc w:val="left"/>
      <w:pPr>
        <w:ind w:left="1515" w:hanging="435"/>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10617CDD"/>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13A7120D"/>
    <w:multiLevelType w:val="multilevel"/>
    <w:tmpl w:val="AFD06B34"/>
    <w:lvl w:ilvl="0">
      <w:start w:val="3"/>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1BAC5F04"/>
    <w:multiLevelType w:val="hybridMultilevel"/>
    <w:tmpl w:val="E7FAF9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B95397"/>
    <w:multiLevelType w:val="multilevel"/>
    <w:tmpl w:val="82848C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FEC5EAB"/>
    <w:multiLevelType w:val="hybridMultilevel"/>
    <w:tmpl w:val="3AFE75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AD61068"/>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2EEE2784"/>
    <w:multiLevelType w:val="hybridMultilevel"/>
    <w:tmpl w:val="2C12F400"/>
    <w:lvl w:ilvl="0" w:tplc="41282700">
      <w:start w:val="1"/>
      <w:numFmt w:val="decimal"/>
      <w:pStyle w:val="AES"/>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047C1"/>
    <w:multiLevelType w:val="multilevel"/>
    <w:tmpl w:val="14C8A6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1EB3F9A"/>
    <w:multiLevelType w:val="hybridMultilevel"/>
    <w:tmpl w:val="662617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6770C"/>
    <w:multiLevelType w:val="multilevel"/>
    <w:tmpl w:val="00000001"/>
    <w:styleLink w:val="Style1"/>
    <w:lvl w:ilvl="0">
      <w:start w:val="4"/>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6" w15:restartNumberingAfterBreak="0">
    <w:nsid w:val="3F20791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46444FCA"/>
    <w:multiLevelType w:val="hybridMultilevel"/>
    <w:tmpl w:val="85FEC7F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7216EA8"/>
    <w:multiLevelType w:val="hybridMultilevel"/>
    <w:tmpl w:val="FA5A0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B7A80"/>
    <w:multiLevelType w:val="hybridMultilevel"/>
    <w:tmpl w:val="3A58B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05206B"/>
    <w:multiLevelType w:val="hybridMultilevel"/>
    <w:tmpl w:val="6F84B2B8"/>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4F5E1957"/>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2" w15:restartNumberingAfterBreak="0">
    <w:nsid w:val="52530736"/>
    <w:multiLevelType w:val="multilevel"/>
    <w:tmpl w:val="14C8A6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BF364F"/>
    <w:multiLevelType w:val="hybridMultilevel"/>
    <w:tmpl w:val="E15E78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6B77DD"/>
    <w:multiLevelType w:val="multilevel"/>
    <w:tmpl w:val="3AFE75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8BB4F39"/>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6" w15:restartNumberingAfterBreak="0">
    <w:nsid w:val="62B17F48"/>
    <w:multiLevelType w:val="hybridMultilevel"/>
    <w:tmpl w:val="8EEC69C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2FE090B"/>
    <w:multiLevelType w:val="multilevel"/>
    <w:tmpl w:val="14C8A6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50E1D85"/>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9" w15:restartNumberingAfterBreak="0">
    <w:nsid w:val="660819D5"/>
    <w:multiLevelType w:val="multilevel"/>
    <w:tmpl w:val="E7FAF9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6731F00"/>
    <w:multiLevelType w:val="hybridMultilevel"/>
    <w:tmpl w:val="110AF0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7868BA"/>
    <w:multiLevelType w:val="multilevel"/>
    <w:tmpl w:val="37041C90"/>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A911BCD"/>
    <w:multiLevelType w:val="hybridMultilevel"/>
    <w:tmpl w:val="9E686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D231AAA"/>
    <w:multiLevelType w:val="multilevel"/>
    <w:tmpl w:val="14C8A6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D2B592B"/>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5" w15:restartNumberingAfterBreak="0">
    <w:nsid w:val="6EDC4652"/>
    <w:multiLevelType w:val="hybridMultilevel"/>
    <w:tmpl w:val="DF02E1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29B0578"/>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7" w15:restartNumberingAfterBreak="0">
    <w:nsid w:val="738500EC"/>
    <w:multiLevelType w:val="hybridMultilevel"/>
    <w:tmpl w:val="F89E74E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6CD65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9D949D2"/>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0" w15:restartNumberingAfterBreak="0">
    <w:nsid w:val="7BD02F25"/>
    <w:multiLevelType w:val="hybridMultilevel"/>
    <w:tmpl w:val="BD3C3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2"/>
  </w:num>
  <w:num w:numId="3">
    <w:abstractNumId w:val="35"/>
  </w:num>
  <w:num w:numId="4">
    <w:abstractNumId w:val="17"/>
  </w:num>
  <w:num w:numId="5">
    <w:abstractNumId w:val="23"/>
  </w:num>
  <w:num w:numId="6">
    <w:abstractNumId w:val="10"/>
  </w:num>
  <w:num w:numId="7">
    <w:abstractNumId w:val="24"/>
  </w:num>
  <w:num w:numId="8">
    <w:abstractNumId w:val="21"/>
  </w:num>
  <w:num w:numId="9">
    <w:abstractNumId w:val="28"/>
  </w:num>
  <w:num w:numId="10">
    <w:abstractNumId w:val="11"/>
  </w:num>
  <w:num w:numId="11">
    <w:abstractNumId w:val="6"/>
  </w:num>
  <w:num w:numId="12">
    <w:abstractNumId w:val="36"/>
  </w:num>
  <w:num w:numId="13">
    <w:abstractNumId w:val="39"/>
  </w:num>
  <w:num w:numId="14">
    <w:abstractNumId w:val="25"/>
  </w:num>
  <w:num w:numId="15">
    <w:abstractNumId w:val="8"/>
  </w:num>
  <w:num w:numId="16">
    <w:abstractNumId w:val="29"/>
  </w:num>
  <w:num w:numId="17">
    <w:abstractNumId w:val="19"/>
  </w:num>
  <w:num w:numId="18">
    <w:abstractNumId w:val="30"/>
  </w:num>
  <w:num w:numId="19">
    <w:abstractNumId w:val="38"/>
  </w:num>
  <w:num w:numId="20">
    <w:abstractNumId w:val="37"/>
  </w:num>
  <w:num w:numId="21">
    <w:abstractNumId w:val="22"/>
  </w:num>
  <w:num w:numId="22">
    <w:abstractNumId w:val="16"/>
  </w:num>
  <w:num w:numId="23">
    <w:abstractNumId w:val="20"/>
  </w:num>
  <w:num w:numId="24">
    <w:abstractNumId w:val="4"/>
  </w:num>
  <w:num w:numId="25">
    <w:abstractNumId w:val="12"/>
  </w:num>
  <w:num w:numId="26">
    <w:abstractNumId w:val="14"/>
  </w:num>
  <w:num w:numId="27">
    <w:abstractNumId w:val="18"/>
  </w:num>
  <w:num w:numId="28">
    <w:abstractNumId w:val="26"/>
  </w:num>
  <w:num w:numId="29">
    <w:abstractNumId w:val="13"/>
  </w:num>
  <w:num w:numId="30">
    <w:abstractNumId w:val="27"/>
  </w:num>
  <w:num w:numId="31">
    <w:abstractNumId w:val="9"/>
  </w:num>
  <w:num w:numId="32">
    <w:abstractNumId w:val="33"/>
  </w:num>
  <w:num w:numId="33">
    <w:abstractNumId w:val="3"/>
  </w:num>
  <w:num w:numId="34">
    <w:abstractNumId w:val="15"/>
  </w:num>
  <w:num w:numId="35">
    <w:abstractNumId w:val="34"/>
  </w:num>
  <w:num w:numId="36">
    <w:abstractNumId w:val="40"/>
  </w:num>
  <w:num w:numId="37">
    <w:abstractNumId w:val="31"/>
  </w:num>
  <w:num w:numId="38">
    <w:abstractNumId w:val="5"/>
  </w:num>
  <w:num w:numId="39">
    <w:abstractNumId w:val="7"/>
  </w:num>
  <w:num w:numId="40">
    <w:abstractNumId w:val="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9C"/>
    <w:rsid w:val="00004DA4"/>
    <w:rsid w:val="00020148"/>
    <w:rsid w:val="0003272F"/>
    <w:rsid w:val="00052F63"/>
    <w:rsid w:val="000751AE"/>
    <w:rsid w:val="00082DE7"/>
    <w:rsid w:val="0009483E"/>
    <w:rsid w:val="000B22F7"/>
    <w:rsid w:val="000C41F9"/>
    <w:rsid w:val="000F0277"/>
    <w:rsid w:val="000F2B9C"/>
    <w:rsid w:val="000F31EF"/>
    <w:rsid w:val="00110F63"/>
    <w:rsid w:val="0011354A"/>
    <w:rsid w:val="00117219"/>
    <w:rsid w:val="00125EF6"/>
    <w:rsid w:val="00140DFE"/>
    <w:rsid w:val="001412DE"/>
    <w:rsid w:val="001549C8"/>
    <w:rsid w:val="0016541A"/>
    <w:rsid w:val="00166A61"/>
    <w:rsid w:val="00171D7E"/>
    <w:rsid w:val="00174880"/>
    <w:rsid w:val="001807FF"/>
    <w:rsid w:val="0018353C"/>
    <w:rsid w:val="00186593"/>
    <w:rsid w:val="0019055C"/>
    <w:rsid w:val="00192C1C"/>
    <w:rsid w:val="001931BC"/>
    <w:rsid w:val="001978D4"/>
    <w:rsid w:val="001A2921"/>
    <w:rsid w:val="001C0F7E"/>
    <w:rsid w:val="001C758C"/>
    <w:rsid w:val="001D4691"/>
    <w:rsid w:val="001D538D"/>
    <w:rsid w:val="001E6F86"/>
    <w:rsid w:val="001F131C"/>
    <w:rsid w:val="001F7A93"/>
    <w:rsid w:val="00202936"/>
    <w:rsid w:val="002114AD"/>
    <w:rsid w:val="00212D53"/>
    <w:rsid w:val="00222320"/>
    <w:rsid w:val="00226BA1"/>
    <w:rsid w:val="00232BD2"/>
    <w:rsid w:val="00234D88"/>
    <w:rsid w:val="0024059C"/>
    <w:rsid w:val="00254E24"/>
    <w:rsid w:val="00254EB7"/>
    <w:rsid w:val="00261D71"/>
    <w:rsid w:val="00270D47"/>
    <w:rsid w:val="00274115"/>
    <w:rsid w:val="002803FB"/>
    <w:rsid w:val="002A10C3"/>
    <w:rsid w:val="002E434C"/>
    <w:rsid w:val="002E4BBF"/>
    <w:rsid w:val="002E5153"/>
    <w:rsid w:val="002F7D43"/>
    <w:rsid w:val="00303CE0"/>
    <w:rsid w:val="003063BA"/>
    <w:rsid w:val="00307267"/>
    <w:rsid w:val="00310292"/>
    <w:rsid w:val="00324AD4"/>
    <w:rsid w:val="003360FA"/>
    <w:rsid w:val="00350882"/>
    <w:rsid w:val="0036179E"/>
    <w:rsid w:val="003738A1"/>
    <w:rsid w:val="0039424E"/>
    <w:rsid w:val="003B63CE"/>
    <w:rsid w:val="003B6BB6"/>
    <w:rsid w:val="003B6F0B"/>
    <w:rsid w:val="003D1E73"/>
    <w:rsid w:val="003D53CF"/>
    <w:rsid w:val="003E550F"/>
    <w:rsid w:val="003F1BB7"/>
    <w:rsid w:val="003F2673"/>
    <w:rsid w:val="004105B3"/>
    <w:rsid w:val="00423A36"/>
    <w:rsid w:val="00433996"/>
    <w:rsid w:val="00434505"/>
    <w:rsid w:val="00445115"/>
    <w:rsid w:val="0047590F"/>
    <w:rsid w:val="004A7980"/>
    <w:rsid w:val="004B3D0D"/>
    <w:rsid w:val="004D3C24"/>
    <w:rsid w:val="004E317A"/>
    <w:rsid w:val="004E5E9B"/>
    <w:rsid w:val="004F1B80"/>
    <w:rsid w:val="00500012"/>
    <w:rsid w:val="00503477"/>
    <w:rsid w:val="00503B36"/>
    <w:rsid w:val="00514B04"/>
    <w:rsid w:val="005228C3"/>
    <w:rsid w:val="00537144"/>
    <w:rsid w:val="005418FA"/>
    <w:rsid w:val="0054611E"/>
    <w:rsid w:val="00547FFA"/>
    <w:rsid w:val="00554429"/>
    <w:rsid w:val="00554E2A"/>
    <w:rsid w:val="00555586"/>
    <w:rsid w:val="00557479"/>
    <w:rsid w:val="0055778D"/>
    <w:rsid w:val="00570A2F"/>
    <w:rsid w:val="0057148E"/>
    <w:rsid w:val="005836B8"/>
    <w:rsid w:val="00585F64"/>
    <w:rsid w:val="005942D3"/>
    <w:rsid w:val="005A4AC3"/>
    <w:rsid w:val="005B2CCC"/>
    <w:rsid w:val="005B337A"/>
    <w:rsid w:val="005C2ABC"/>
    <w:rsid w:val="005D3CDC"/>
    <w:rsid w:val="005E3FDD"/>
    <w:rsid w:val="005E5EFD"/>
    <w:rsid w:val="00616A27"/>
    <w:rsid w:val="00617243"/>
    <w:rsid w:val="00632390"/>
    <w:rsid w:val="0063430A"/>
    <w:rsid w:val="00637E27"/>
    <w:rsid w:val="00677CCD"/>
    <w:rsid w:val="00682164"/>
    <w:rsid w:val="00685D0C"/>
    <w:rsid w:val="0068684E"/>
    <w:rsid w:val="006913BE"/>
    <w:rsid w:val="006A59BE"/>
    <w:rsid w:val="006B05C8"/>
    <w:rsid w:val="006B702C"/>
    <w:rsid w:val="006C49E7"/>
    <w:rsid w:val="006E1961"/>
    <w:rsid w:val="00700395"/>
    <w:rsid w:val="00702499"/>
    <w:rsid w:val="00723F16"/>
    <w:rsid w:val="007362E0"/>
    <w:rsid w:val="007371B7"/>
    <w:rsid w:val="00741800"/>
    <w:rsid w:val="00747156"/>
    <w:rsid w:val="00750ABA"/>
    <w:rsid w:val="00751047"/>
    <w:rsid w:val="00762208"/>
    <w:rsid w:val="0076487B"/>
    <w:rsid w:val="00765961"/>
    <w:rsid w:val="00776C36"/>
    <w:rsid w:val="00780C58"/>
    <w:rsid w:val="00785ADC"/>
    <w:rsid w:val="00791E49"/>
    <w:rsid w:val="007A26BA"/>
    <w:rsid w:val="007C0F74"/>
    <w:rsid w:val="007C23A6"/>
    <w:rsid w:val="007C3E47"/>
    <w:rsid w:val="007D2D62"/>
    <w:rsid w:val="007E1751"/>
    <w:rsid w:val="00816D14"/>
    <w:rsid w:val="008209AC"/>
    <w:rsid w:val="008307DA"/>
    <w:rsid w:val="00831218"/>
    <w:rsid w:val="008312F9"/>
    <w:rsid w:val="00840C8A"/>
    <w:rsid w:val="0084548E"/>
    <w:rsid w:val="00862909"/>
    <w:rsid w:val="00862F39"/>
    <w:rsid w:val="00875C1C"/>
    <w:rsid w:val="00880429"/>
    <w:rsid w:val="008855EA"/>
    <w:rsid w:val="00895C1A"/>
    <w:rsid w:val="008A3B47"/>
    <w:rsid w:val="008A5A6B"/>
    <w:rsid w:val="008B2CB9"/>
    <w:rsid w:val="008D17DD"/>
    <w:rsid w:val="008D397A"/>
    <w:rsid w:val="008F1F04"/>
    <w:rsid w:val="008F7AE7"/>
    <w:rsid w:val="00900485"/>
    <w:rsid w:val="009024B2"/>
    <w:rsid w:val="009152AB"/>
    <w:rsid w:val="00917FDF"/>
    <w:rsid w:val="009307B0"/>
    <w:rsid w:val="009335BA"/>
    <w:rsid w:val="00933CE7"/>
    <w:rsid w:val="00941935"/>
    <w:rsid w:val="00943070"/>
    <w:rsid w:val="00947713"/>
    <w:rsid w:val="00951345"/>
    <w:rsid w:val="009601A6"/>
    <w:rsid w:val="00971422"/>
    <w:rsid w:val="009751B6"/>
    <w:rsid w:val="009803F8"/>
    <w:rsid w:val="00980792"/>
    <w:rsid w:val="00980B74"/>
    <w:rsid w:val="00984034"/>
    <w:rsid w:val="009927F7"/>
    <w:rsid w:val="009B1CA5"/>
    <w:rsid w:val="009F54BF"/>
    <w:rsid w:val="00A11B0B"/>
    <w:rsid w:val="00A2168F"/>
    <w:rsid w:val="00A36593"/>
    <w:rsid w:val="00A448B8"/>
    <w:rsid w:val="00A51178"/>
    <w:rsid w:val="00A60D69"/>
    <w:rsid w:val="00A76576"/>
    <w:rsid w:val="00A812C7"/>
    <w:rsid w:val="00A84A1A"/>
    <w:rsid w:val="00AB6728"/>
    <w:rsid w:val="00AC5341"/>
    <w:rsid w:val="00AD4E86"/>
    <w:rsid w:val="00AE4FC8"/>
    <w:rsid w:val="00AE77B1"/>
    <w:rsid w:val="00AF50E7"/>
    <w:rsid w:val="00AF696B"/>
    <w:rsid w:val="00B049B9"/>
    <w:rsid w:val="00B06CC2"/>
    <w:rsid w:val="00B120A6"/>
    <w:rsid w:val="00B15300"/>
    <w:rsid w:val="00B16C5B"/>
    <w:rsid w:val="00B32CB4"/>
    <w:rsid w:val="00B50D63"/>
    <w:rsid w:val="00B532A2"/>
    <w:rsid w:val="00B65DA9"/>
    <w:rsid w:val="00B66392"/>
    <w:rsid w:val="00B726B8"/>
    <w:rsid w:val="00B72B53"/>
    <w:rsid w:val="00B73192"/>
    <w:rsid w:val="00B74500"/>
    <w:rsid w:val="00B85B6D"/>
    <w:rsid w:val="00B97D9A"/>
    <w:rsid w:val="00BA7661"/>
    <w:rsid w:val="00BB2BB2"/>
    <w:rsid w:val="00BB61A6"/>
    <w:rsid w:val="00BC2B46"/>
    <w:rsid w:val="00BC448F"/>
    <w:rsid w:val="00BE6A66"/>
    <w:rsid w:val="00BF00CC"/>
    <w:rsid w:val="00BF513E"/>
    <w:rsid w:val="00C00609"/>
    <w:rsid w:val="00C06C7A"/>
    <w:rsid w:val="00C1667A"/>
    <w:rsid w:val="00C22A1F"/>
    <w:rsid w:val="00C350B1"/>
    <w:rsid w:val="00C42D5C"/>
    <w:rsid w:val="00C43C77"/>
    <w:rsid w:val="00C44A96"/>
    <w:rsid w:val="00C53BB7"/>
    <w:rsid w:val="00C5609D"/>
    <w:rsid w:val="00C56D32"/>
    <w:rsid w:val="00C67644"/>
    <w:rsid w:val="00C677E3"/>
    <w:rsid w:val="00C80BF3"/>
    <w:rsid w:val="00C8564B"/>
    <w:rsid w:val="00C91FB5"/>
    <w:rsid w:val="00C94D10"/>
    <w:rsid w:val="00CA3DE1"/>
    <w:rsid w:val="00CC5DE1"/>
    <w:rsid w:val="00CD5956"/>
    <w:rsid w:val="00CF1456"/>
    <w:rsid w:val="00D07879"/>
    <w:rsid w:val="00D201A0"/>
    <w:rsid w:val="00D34F87"/>
    <w:rsid w:val="00D41C46"/>
    <w:rsid w:val="00D4313B"/>
    <w:rsid w:val="00D44BB8"/>
    <w:rsid w:val="00D474A2"/>
    <w:rsid w:val="00D53D09"/>
    <w:rsid w:val="00D579A4"/>
    <w:rsid w:val="00D641F2"/>
    <w:rsid w:val="00D65D44"/>
    <w:rsid w:val="00D750D4"/>
    <w:rsid w:val="00D76E62"/>
    <w:rsid w:val="00D77FD7"/>
    <w:rsid w:val="00D90BD2"/>
    <w:rsid w:val="00DA57B7"/>
    <w:rsid w:val="00DA5888"/>
    <w:rsid w:val="00DC5061"/>
    <w:rsid w:val="00DC5DEC"/>
    <w:rsid w:val="00DC7F88"/>
    <w:rsid w:val="00DD0C73"/>
    <w:rsid w:val="00DE4B73"/>
    <w:rsid w:val="00DE6534"/>
    <w:rsid w:val="00DF1626"/>
    <w:rsid w:val="00DF37F8"/>
    <w:rsid w:val="00E25843"/>
    <w:rsid w:val="00E421C5"/>
    <w:rsid w:val="00E45E9A"/>
    <w:rsid w:val="00E46447"/>
    <w:rsid w:val="00E57F83"/>
    <w:rsid w:val="00E65CA1"/>
    <w:rsid w:val="00E857A8"/>
    <w:rsid w:val="00E91493"/>
    <w:rsid w:val="00EA1C9C"/>
    <w:rsid w:val="00EB097C"/>
    <w:rsid w:val="00EB1D12"/>
    <w:rsid w:val="00EB7071"/>
    <w:rsid w:val="00EF2499"/>
    <w:rsid w:val="00EF33F7"/>
    <w:rsid w:val="00F012E9"/>
    <w:rsid w:val="00F06C3E"/>
    <w:rsid w:val="00F12223"/>
    <w:rsid w:val="00F15629"/>
    <w:rsid w:val="00F22A0A"/>
    <w:rsid w:val="00F278A1"/>
    <w:rsid w:val="00F43551"/>
    <w:rsid w:val="00F44A94"/>
    <w:rsid w:val="00F4761E"/>
    <w:rsid w:val="00F52256"/>
    <w:rsid w:val="00F537EB"/>
    <w:rsid w:val="00F63F81"/>
    <w:rsid w:val="00F63FDC"/>
    <w:rsid w:val="00F6589F"/>
    <w:rsid w:val="00F70581"/>
    <w:rsid w:val="00F7724C"/>
    <w:rsid w:val="00F77875"/>
    <w:rsid w:val="00F8068E"/>
    <w:rsid w:val="00F82187"/>
    <w:rsid w:val="00F84F90"/>
    <w:rsid w:val="00F94B0C"/>
    <w:rsid w:val="00FA4190"/>
    <w:rsid w:val="00FC0957"/>
    <w:rsid w:val="00FC66F0"/>
    <w:rsid w:val="00FD6472"/>
    <w:rsid w:val="00FE230C"/>
    <w:rsid w:val="00FE247F"/>
    <w:rsid w:val="00FE3FAE"/>
    <w:rsid w:val="00FF23DC"/>
    <w:rsid w:val="00FF23FA"/>
    <w:rsid w:val="00FF5657"/>
    <w:rsid w:val="00FF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E9A92"/>
  <w15:docId w15:val="{CD4413BC-C118-460F-8C41-D8A6DC3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0BF3"/>
    <w:rPr>
      <w:sz w:val="24"/>
      <w:szCs w:val="24"/>
      <w:lang w:eastAsia="zh-CN"/>
    </w:rPr>
  </w:style>
  <w:style w:type="paragraph" w:styleId="Heading1">
    <w:name w:val="heading 1"/>
    <w:basedOn w:val="Normal"/>
    <w:next w:val="Normal"/>
    <w:link w:val="Heading1Char"/>
    <w:qFormat/>
    <w:rsid w:val="007F16B6"/>
    <w:pPr>
      <w:keepNext/>
      <w:spacing w:before="240" w:after="60"/>
      <w:outlineLvl w:val="0"/>
    </w:pPr>
    <w:rPr>
      <w:rFonts w:ascii="Cambria"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51CA"/>
    <w:rPr>
      <w:color w:val="0000FF"/>
      <w:u w:val="single"/>
    </w:rPr>
  </w:style>
  <w:style w:type="paragraph" w:customStyle="1" w:styleId="Legal1">
    <w:name w:val="Legal 1"/>
    <w:basedOn w:val="Normal"/>
    <w:rsid w:val="00254EB7"/>
    <w:pPr>
      <w:widowControl w:val="0"/>
    </w:pPr>
    <w:rPr>
      <w:sz w:val="20"/>
      <w:szCs w:val="20"/>
      <w:lang w:eastAsia="en-US"/>
    </w:rPr>
  </w:style>
  <w:style w:type="paragraph" w:customStyle="1" w:styleId="Legal2">
    <w:name w:val="Legal 2"/>
    <w:basedOn w:val="Normal"/>
    <w:rsid w:val="00254EB7"/>
    <w:pPr>
      <w:widowControl w:val="0"/>
    </w:pPr>
    <w:rPr>
      <w:sz w:val="20"/>
      <w:szCs w:val="20"/>
      <w:lang w:eastAsia="en-US"/>
    </w:rPr>
  </w:style>
  <w:style w:type="paragraph" w:customStyle="1" w:styleId="Legal3">
    <w:name w:val="Legal 3"/>
    <w:basedOn w:val="Normal"/>
    <w:rsid w:val="00254EB7"/>
    <w:pPr>
      <w:widowControl w:val="0"/>
    </w:pPr>
    <w:rPr>
      <w:sz w:val="20"/>
      <w:szCs w:val="20"/>
      <w:lang w:eastAsia="en-US"/>
    </w:rPr>
  </w:style>
  <w:style w:type="paragraph" w:customStyle="1" w:styleId="Legal4">
    <w:name w:val="Legal 4"/>
    <w:basedOn w:val="Normal"/>
    <w:rsid w:val="00254EB7"/>
    <w:pPr>
      <w:widowControl w:val="0"/>
    </w:pPr>
    <w:rPr>
      <w:sz w:val="20"/>
      <w:szCs w:val="20"/>
      <w:lang w:eastAsia="en-US"/>
    </w:rPr>
  </w:style>
  <w:style w:type="paragraph" w:customStyle="1" w:styleId="Legal5">
    <w:name w:val="Legal 5"/>
    <w:basedOn w:val="Normal"/>
    <w:rsid w:val="00254EB7"/>
    <w:pPr>
      <w:widowControl w:val="0"/>
    </w:pPr>
    <w:rPr>
      <w:sz w:val="20"/>
      <w:szCs w:val="20"/>
      <w:lang w:eastAsia="en-US"/>
    </w:rPr>
  </w:style>
  <w:style w:type="paragraph" w:customStyle="1" w:styleId="Legal6">
    <w:name w:val="Legal 6"/>
    <w:basedOn w:val="Normal"/>
    <w:rsid w:val="00254EB7"/>
    <w:pPr>
      <w:widowControl w:val="0"/>
    </w:pPr>
    <w:rPr>
      <w:sz w:val="20"/>
      <w:szCs w:val="20"/>
      <w:lang w:eastAsia="en-US"/>
    </w:rPr>
  </w:style>
  <w:style w:type="paragraph" w:customStyle="1" w:styleId="Legal7">
    <w:name w:val="Legal 7"/>
    <w:basedOn w:val="Normal"/>
    <w:rsid w:val="00254EB7"/>
    <w:pPr>
      <w:widowControl w:val="0"/>
    </w:pPr>
    <w:rPr>
      <w:sz w:val="20"/>
      <w:szCs w:val="20"/>
      <w:lang w:eastAsia="en-US"/>
    </w:rPr>
  </w:style>
  <w:style w:type="paragraph" w:customStyle="1" w:styleId="Legal8">
    <w:name w:val="Legal 8"/>
    <w:basedOn w:val="Normal"/>
    <w:rsid w:val="00254EB7"/>
    <w:pPr>
      <w:widowControl w:val="0"/>
    </w:pPr>
    <w:rPr>
      <w:sz w:val="20"/>
      <w:szCs w:val="20"/>
      <w:lang w:eastAsia="en-US"/>
    </w:rPr>
  </w:style>
  <w:style w:type="paragraph" w:customStyle="1" w:styleId="Legal9">
    <w:name w:val="Legal 9"/>
    <w:basedOn w:val="Normal"/>
    <w:rsid w:val="00254EB7"/>
    <w:pPr>
      <w:widowControl w:val="0"/>
    </w:pPr>
    <w:rPr>
      <w:sz w:val="20"/>
      <w:szCs w:val="20"/>
      <w:lang w:eastAsia="en-US"/>
    </w:rPr>
  </w:style>
  <w:style w:type="paragraph" w:customStyle="1" w:styleId="1">
    <w:name w:val="1"/>
    <w:basedOn w:val="Normal"/>
    <w:rsid w:val="00254EB7"/>
    <w:pPr>
      <w:widowControl w:val="0"/>
    </w:pPr>
    <w:rPr>
      <w:sz w:val="20"/>
      <w:szCs w:val="20"/>
      <w:lang w:eastAsia="en-US"/>
    </w:rPr>
  </w:style>
  <w:style w:type="paragraph" w:customStyle="1" w:styleId="2">
    <w:name w:val="2"/>
    <w:basedOn w:val="Normal"/>
    <w:rsid w:val="00254EB7"/>
    <w:pPr>
      <w:widowControl w:val="0"/>
    </w:pPr>
    <w:rPr>
      <w:sz w:val="20"/>
      <w:szCs w:val="20"/>
      <w:lang w:eastAsia="en-US"/>
    </w:rPr>
  </w:style>
  <w:style w:type="paragraph" w:customStyle="1" w:styleId="3">
    <w:name w:val="3"/>
    <w:basedOn w:val="Normal"/>
    <w:rsid w:val="00254EB7"/>
    <w:pPr>
      <w:widowControl w:val="0"/>
    </w:pPr>
    <w:rPr>
      <w:sz w:val="20"/>
      <w:szCs w:val="20"/>
      <w:lang w:eastAsia="en-US"/>
    </w:rPr>
  </w:style>
  <w:style w:type="paragraph" w:customStyle="1" w:styleId="4">
    <w:name w:val="4"/>
    <w:basedOn w:val="Normal"/>
    <w:rsid w:val="00254EB7"/>
    <w:pPr>
      <w:widowControl w:val="0"/>
    </w:pPr>
    <w:rPr>
      <w:sz w:val="20"/>
      <w:szCs w:val="20"/>
      <w:lang w:eastAsia="en-US"/>
    </w:rPr>
  </w:style>
  <w:style w:type="paragraph" w:customStyle="1" w:styleId="5">
    <w:name w:val="5"/>
    <w:basedOn w:val="Normal"/>
    <w:rsid w:val="00254EB7"/>
    <w:pPr>
      <w:widowControl w:val="0"/>
    </w:pPr>
    <w:rPr>
      <w:sz w:val="20"/>
      <w:szCs w:val="20"/>
      <w:lang w:eastAsia="en-US"/>
    </w:rPr>
  </w:style>
  <w:style w:type="paragraph" w:customStyle="1" w:styleId="6">
    <w:name w:val="6"/>
    <w:basedOn w:val="Normal"/>
    <w:rsid w:val="00254EB7"/>
    <w:pPr>
      <w:widowControl w:val="0"/>
    </w:pPr>
    <w:rPr>
      <w:sz w:val="20"/>
      <w:szCs w:val="20"/>
      <w:lang w:eastAsia="en-US"/>
    </w:rPr>
  </w:style>
  <w:style w:type="paragraph" w:customStyle="1" w:styleId="7">
    <w:name w:val="7"/>
    <w:basedOn w:val="Normal"/>
    <w:rsid w:val="00254EB7"/>
    <w:pPr>
      <w:widowControl w:val="0"/>
    </w:pPr>
    <w:rPr>
      <w:sz w:val="20"/>
      <w:szCs w:val="20"/>
      <w:lang w:eastAsia="en-US"/>
    </w:rPr>
  </w:style>
  <w:style w:type="paragraph" w:customStyle="1" w:styleId="8">
    <w:name w:val="8"/>
    <w:basedOn w:val="Normal"/>
    <w:rsid w:val="00254EB7"/>
    <w:pPr>
      <w:widowControl w:val="0"/>
    </w:pPr>
    <w:rPr>
      <w:sz w:val="20"/>
      <w:szCs w:val="20"/>
      <w:lang w:eastAsia="en-US"/>
    </w:rPr>
  </w:style>
  <w:style w:type="paragraph" w:customStyle="1" w:styleId="Level9">
    <w:name w:val="Level 9"/>
    <w:basedOn w:val="Normal"/>
    <w:rsid w:val="00254EB7"/>
    <w:pPr>
      <w:widowControl w:val="0"/>
    </w:pPr>
    <w:rPr>
      <w:b/>
      <w:sz w:val="20"/>
      <w:szCs w:val="20"/>
      <w:lang w:eastAsia="en-US"/>
    </w:rPr>
  </w:style>
  <w:style w:type="paragraph" w:customStyle="1" w:styleId="Level1">
    <w:name w:val="Level 1"/>
    <w:basedOn w:val="Normal"/>
    <w:rsid w:val="00254EB7"/>
    <w:pPr>
      <w:widowControl w:val="0"/>
    </w:pPr>
    <w:rPr>
      <w:sz w:val="20"/>
      <w:szCs w:val="20"/>
      <w:lang w:eastAsia="en-US"/>
    </w:rPr>
  </w:style>
  <w:style w:type="paragraph" w:customStyle="1" w:styleId="Level2">
    <w:name w:val="Level 2"/>
    <w:basedOn w:val="Normal"/>
    <w:rsid w:val="00254EB7"/>
    <w:pPr>
      <w:widowControl w:val="0"/>
    </w:pPr>
    <w:rPr>
      <w:sz w:val="20"/>
      <w:szCs w:val="20"/>
      <w:lang w:eastAsia="en-US"/>
    </w:rPr>
  </w:style>
  <w:style w:type="paragraph" w:customStyle="1" w:styleId="Level3">
    <w:name w:val="Level 3"/>
    <w:basedOn w:val="Normal"/>
    <w:rsid w:val="00254EB7"/>
    <w:pPr>
      <w:widowControl w:val="0"/>
    </w:pPr>
    <w:rPr>
      <w:sz w:val="20"/>
      <w:szCs w:val="20"/>
      <w:lang w:eastAsia="en-US"/>
    </w:rPr>
  </w:style>
  <w:style w:type="paragraph" w:customStyle="1" w:styleId="Level4">
    <w:name w:val="Level 4"/>
    <w:basedOn w:val="Normal"/>
    <w:rsid w:val="00254EB7"/>
    <w:pPr>
      <w:widowControl w:val="0"/>
    </w:pPr>
    <w:rPr>
      <w:sz w:val="20"/>
      <w:szCs w:val="20"/>
      <w:lang w:eastAsia="en-US"/>
    </w:rPr>
  </w:style>
  <w:style w:type="paragraph" w:customStyle="1" w:styleId="Level5">
    <w:name w:val="Level 5"/>
    <w:basedOn w:val="Normal"/>
    <w:rsid w:val="00254EB7"/>
    <w:pPr>
      <w:widowControl w:val="0"/>
    </w:pPr>
    <w:rPr>
      <w:sz w:val="20"/>
      <w:szCs w:val="20"/>
      <w:lang w:eastAsia="en-US"/>
    </w:rPr>
  </w:style>
  <w:style w:type="paragraph" w:customStyle="1" w:styleId="Level6">
    <w:name w:val="Level 6"/>
    <w:basedOn w:val="Normal"/>
    <w:rsid w:val="00254EB7"/>
    <w:pPr>
      <w:widowControl w:val="0"/>
    </w:pPr>
    <w:rPr>
      <w:sz w:val="20"/>
      <w:szCs w:val="20"/>
      <w:lang w:eastAsia="en-US"/>
    </w:rPr>
  </w:style>
  <w:style w:type="paragraph" w:customStyle="1" w:styleId="Level7">
    <w:name w:val="Level 7"/>
    <w:basedOn w:val="Normal"/>
    <w:rsid w:val="00254EB7"/>
    <w:pPr>
      <w:widowControl w:val="0"/>
    </w:pPr>
    <w:rPr>
      <w:sz w:val="20"/>
      <w:szCs w:val="20"/>
      <w:lang w:eastAsia="en-US"/>
    </w:rPr>
  </w:style>
  <w:style w:type="paragraph" w:customStyle="1" w:styleId="Level8">
    <w:name w:val="Level 8"/>
    <w:basedOn w:val="Normal"/>
    <w:rsid w:val="00254EB7"/>
    <w:pPr>
      <w:widowControl w:val="0"/>
    </w:pPr>
    <w:rPr>
      <w:sz w:val="20"/>
      <w:szCs w:val="20"/>
      <w:lang w:eastAsia="en-US"/>
    </w:rPr>
  </w:style>
  <w:style w:type="paragraph" w:customStyle="1" w:styleId="Heading11">
    <w:name w:val="Heading 11"/>
    <w:basedOn w:val="Normal"/>
    <w:rsid w:val="00254EB7"/>
    <w:rPr>
      <w:b/>
      <w:sz w:val="20"/>
      <w:szCs w:val="20"/>
      <w:lang w:eastAsia="en-US"/>
    </w:rPr>
  </w:style>
  <w:style w:type="paragraph" w:customStyle="1" w:styleId="level10">
    <w:name w:val="_level1"/>
    <w:basedOn w:val="Normal"/>
    <w:rsid w:val="00254EB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20"/>
      <w:szCs w:val="20"/>
      <w:lang w:eastAsia="en-US"/>
    </w:rPr>
  </w:style>
  <w:style w:type="paragraph" w:customStyle="1" w:styleId="level20">
    <w:name w:val="_level2"/>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0"/>
      <w:szCs w:val="20"/>
      <w:lang w:eastAsia="en-US"/>
    </w:rPr>
  </w:style>
  <w:style w:type="paragraph" w:customStyle="1" w:styleId="level30">
    <w:name w:val="_level3"/>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hanging="720"/>
    </w:pPr>
    <w:rPr>
      <w:sz w:val="20"/>
      <w:szCs w:val="20"/>
      <w:lang w:eastAsia="en-US"/>
    </w:rPr>
  </w:style>
  <w:style w:type="paragraph" w:customStyle="1" w:styleId="level40">
    <w:name w:val="_level4"/>
    <w:basedOn w:val="Normal"/>
    <w:rsid w:val="00254EB7"/>
    <w:pPr>
      <w:tabs>
        <w:tab w:val="left" w:pos="2880"/>
        <w:tab w:val="left" w:pos="3600"/>
        <w:tab w:val="left" w:pos="4320"/>
        <w:tab w:val="left" w:pos="5040"/>
        <w:tab w:val="left" w:pos="5760"/>
        <w:tab w:val="left" w:pos="6480"/>
        <w:tab w:val="left" w:pos="7200"/>
        <w:tab w:val="left" w:pos="7920"/>
      </w:tabs>
      <w:ind w:left="2880" w:hanging="720"/>
    </w:pPr>
    <w:rPr>
      <w:sz w:val="20"/>
      <w:szCs w:val="20"/>
      <w:lang w:eastAsia="en-US"/>
    </w:rPr>
  </w:style>
  <w:style w:type="paragraph" w:customStyle="1" w:styleId="level50">
    <w:name w:val="_level5"/>
    <w:basedOn w:val="Normal"/>
    <w:rsid w:val="00254EB7"/>
    <w:pPr>
      <w:tabs>
        <w:tab w:val="left" w:pos="3600"/>
        <w:tab w:val="left" w:pos="4320"/>
        <w:tab w:val="left" w:pos="5040"/>
        <w:tab w:val="left" w:pos="5760"/>
        <w:tab w:val="left" w:pos="6480"/>
        <w:tab w:val="left" w:pos="7200"/>
        <w:tab w:val="left" w:pos="7920"/>
      </w:tabs>
      <w:ind w:left="3600" w:hanging="720"/>
    </w:pPr>
    <w:rPr>
      <w:sz w:val="20"/>
      <w:szCs w:val="20"/>
      <w:lang w:eastAsia="en-US"/>
    </w:rPr>
  </w:style>
  <w:style w:type="paragraph" w:customStyle="1" w:styleId="level60">
    <w:name w:val="_level6"/>
    <w:basedOn w:val="Normal"/>
    <w:rsid w:val="00254EB7"/>
    <w:pPr>
      <w:tabs>
        <w:tab w:val="left" w:pos="4320"/>
        <w:tab w:val="left" w:pos="5040"/>
        <w:tab w:val="left" w:pos="5760"/>
        <w:tab w:val="left" w:pos="6480"/>
        <w:tab w:val="left" w:pos="7200"/>
        <w:tab w:val="left" w:pos="7920"/>
      </w:tabs>
      <w:ind w:left="4320" w:hanging="720"/>
    </w:pPr>
    <w:rPr>
      <w:sz w:val="20"/>
      <w:szCs w:val="20"/>
      <w:lang w:eastAsia="en-US"/>
    </w:rPr>
  </w:style>
  <w:style w:type="paragraph" w:customStyle="1" w:styleId="level70">
    <w:name w:val="_level7"/>
    <w:basedOn w:val="Normal"/>
    <w:rsid w:val="00254EB7"/>
    <w:pPr>
      <w:tabs>
        <w:tab w:val="left" w:pos="5040"/>
        <w:tab w:val="left" w:pos="5760"/>
        <w:tab w:val="left" w:pos="6480"/>
        <w:tab w:val="left" w:pos="7200"/>
        <w:tab w:val="left" w:pos="7920"/>
      </w:tabs>
      <w:ind w:left="5040" w:hanging="720"/>
    </w:pPr>
    <w:rPr>
      <w:sz w:val="20"/>
      <w:szCs w:val="20"/>
      <w:lang w:eastAsia="en-US"/>
    </w:rPr>
  </w:style>
  <w:style w:type="paragraph" w:customStyle="1" w:styleId="level80">
    <w:name w:val="_level8"/>
    <w:basedOn w:val="Normal"/>
    <w:rsid w:val="00254EB7"/>
    <w:pPr>
      <w:tabs>
        <w:tab w:val="left" w:pos="5760"/>
        <w:tab w:val="left" w:pos="6480"/>
        <w:tab w:val="left" w:pos="7200"/>
        <w:tab w:val="left" w:pos="7920"/>
      </w:tabs>
      <w:ind w:left="5760" w:hanging="720"/>
    </w:pPr>
    <w:rPr>
      <w:sz w:val="20"/>
      <w:szCs w:val="20"/>
      <w:lang w:eastAsia="en-US"/>
    </w:rPr>
  </w:style>
  <w:style w:type="paragraph" w:customStyle="1" w:styleId="level90">
    <w:name w:val="_level9"/>
    <w:basedOn w:val="Normal"/>
    <w:rsid w:val="00254EB7"/>
    <w:pPr>
      <w:tabs>
        <w:tab w:val="left" w:pos="6480"/>
        <w:tab w:val="left" w:pos="7200"/>
        <w:tab w:val="left" w:pos="7920"/>
      </w:tabs>
      <w:ind w:left="6480" w:hanging="720"/>
    </w:pPr>
    <w:rPr>
      <w:sz w:val="20"/>
      <w:szCs w:val="20"/>
      <w:lang w:eastAsia="en-US"/>
    </w:rPr>
  </w:style>
  <w:style w:type="paragraph" w:customStyle="1" w:styleId="levsl1">
    <w:name w:val="_levsl1"/>
    <w:basedOn w:val="Normal"/>
    <w:rsid w:val="00254EB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20"/>
      <w:szCs w:val="20"/>
      <w:lang w:eastAsia="en-US"/>
    </w:rPr>
  </w:style>
  <w:style w:type="paragraph" w:customStyle="1" w:styleId="levsl2">
    <w:name w:val="_levsl2"/>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0"/>
      <w:szCs w:val="20"/>
      <w:lang w:eastAsia="en-US"/>
    </w:rPr>
  </w:style>
  <w:style w:type="paragraph" w:customStyle="1" w:styleId="levsl3">
    <w:name w:val="_levsl3"/>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hanging="720"/>
    </w:pPr>
    <w:rPr>
      <w:sz w:val="20"/>
      <w:szCs w:val="20"/>
      <w:lang w:eastAsia="en-US"/>
    </w:rPr>
  </w:style>
  <w:style w:type="paragraph" w:customStyle="1" w:styleId="levsl4">
    <w:name w:val="_levsl4"/>
    <w:basedOn w:val="Normal"/>
    <w:rsid w:val="00254EB7"/>
    <w:pPr>
      <w:tabs>
        <w:tab w:val="left" w:pos="2880"/>
        <w:tab w:val="left" w:pos="3600"/>
        <w:tab w:val="left" w:pos="4320"/>
        <w:tab w:val="left" w:pos="5040"/>
        <w:tab w:val="left" w:pos="5760"/>
        <w:tab w:val="left" w:pos="6480"/>
        <w:tab w:val="left" w:pos="7200"/>
        <w:tab w:val="left" w:pos="7920"/>
      </w:tabs>
      <w:ind w:left="2880" w:hanging="720"/>
    </w:pPr>
    <w:rPr>
      <w:sz w:val="20"/>
      <w:szCs w:val="20"/>
      <w:lang w:eastAsia="en-US"/>
    </w:rPr>
  </w:style>
  <w:style w:type="paragraph" w:customStyle="1" w:styleId="levsl5">
    <w:name w:val="_levsl5"/>
    <w:basedOn w:val="Normal"/>
    <w:rsid w:val="00254EB7"/>
    <w:pPr>
      <w:tabs>
        <w:tab w:val="left" w:pos="3600"/>
        <w:tab w:val="left" w:pos="4320"/>
        <w:tab w:val="left" w:pos="5040"/>
        <w:tab w:val="left" w:pos="5760"/>
        <w:tab w:val="left" w:pos="6480"/>
        <w:tab w:val="left" w:pos="7200"/>
        <w:tab w:val="left" w:pos="7920"/>
      </w:tabs>
      <w:ind w:left="3600" w:hanging="720"/>
    </w:pPr>
    <w:rPr>
      <w:sz w:val="20"/>
      <w:szCs w:val="20"/>
      <w:lang w:eastAsia="en-US"/>
    </w:rPr>
  </w:style>
  <w:style w:type="paragraph" w:customStyle="1" w:styleId="levsl6">
    <w:name w:val="_levsl6"/>
    <w:basedOn w:val="Normal"/>
    <w:rsid w:val="00254EB7"/>
    <w:pPr>
      <w:tabs>
        <w:tab w:val="left" w:pos="4320"/>
        <w:tab w:val="left" w:pos="5040"/>
        <w:tab w:val="left" w:pos="5760"/>
        <w:tab w:val="left" w:pos="6480"/>
        <w:tab w:val="left" w:pos="7200"/>
        <w:tab w:val="left" w:pos="7920"/>
      </w:tabs>
      <w:ind w:left="4320" w:hanging="720"/>
    </w:pPr>
    <w:rPr>
      <w:sz w:val="20"/>
      <w:szCs w:val="20"/>
      <w:lang w:eastAsia="en-US"/>
    </w:rPr>
  </w:style>
  <w:style w:type="paragraph" w:customStyle="1" w:styleId="levsl7">
    <w:name w:val="_levsl7"/>
    <w:basedOn w:val="Normal"/>
    <w:rsid w:val="00254EB7"/>
    <w:pPr>
      <w:tabs>
        <w:tab w:val="left" w:pos="5040"/>
        <w:tab w:val="left" w:pos="5760"/>
        <w:tab w:val="left" w:pos="6480"/>
        <w:tab w:val="left" w:pos="7200"/>
        <w:tab w:val="left" w:pos="7920"/>
      </w:tabs>
      <w:ind w:left="5040" w:hanging="720"/>
    </w:pPr>
    <w:rPr>
      <w:sz w:val="20"/>
      <w:szCs w:val="20"/>
      <w:lang w:eastAsia="en-US"/>
    </w:rPr>
  </w:style>
  <w:style w:type="paragraph" w:customStyle="1" w:styleId="levsl8">
    <w:name w:val="_levsl8"/>
    <w:basedOn w:val="Normal"/>
    <w:rsid w:val="00254EB7"/>
    <w:pPr>
      <w:tabs>
        <w:tab w:val="left" w:pos="5760"/>
        <w:tab w:val="left" w:pos="6480"/>
        <w:tab w:val="left" w:pos="7200"/>
        <w:tab w:val="left" w:pos="7920"/>
      </w:tabs>
      <w:ind w:left="5760" w:hanging="720"/>
    </w:pPr>
    <w:rPr>
      <w:sz w:val="20"/>
      <w:szCs w:val="20"/>
      <w:lang w:eastAsia="en-US"/>
    </w:rPr>
  </w:style>
  <w:style w:type="paragraph" w:customStyle="1" w:styleId="levsl9">
    <w:name w:val="_levsl9"/>
    <w:basedOn w:val="Normal"/>
    <w:rsid w:val="00254EB7"/>
    <w:pPr>
      <w:tabs>
        <w:tab w:val="left" w:pos="6480"/>
        <w:tab w:val="left" w:pos="7200"/>
        <w:tab w:val="left" w:pos="7920"/>
      </w:tabs>
      <w:ind w:left="6480" w:hanging="720"/>
    </w:pPr>
    <w:rPr>
      <w:sz w:val="20"/>
      <w:szCs w:val="20"/>
      <w:lang w:eastAsia="en-US"/>
    </w:rPr>
  </w:style>
  <w:style w:type="paragraph" w:customStyle="1" w:styleId="levnl1">
    <w:name w:val="_levnl1"/>
    <w:basedOn w:val="Normal"/>
    <w:rsid w:val="00254EB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20"/>
      <w:szCs w:val="20"/>
      <w:lang w:eastAsia="en-US"/>
    </w:rPr>
  </w:style>
  <w:style w:type="paragraph" w:customStyle="1" w:styleId="levnl2">
    <w:name w:val="_levnl2"/>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0"/>
      <w:szCs w:val="20"/>
      <w:lang w:eastAsia="en-US"/>
    </w:rPr>
  </w:style>
  <w:style w:type="paragraph" w:customStyle="1" w:styleId="levnl3">
    <w:name w:val="_levnl3"/>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hanging="720"/>
    </w:pPr>
    <w:rPr>
      <w:sz w:val="20"/>
      <w:szCs w:val="20"/>
      <w:lang w:eastAsia="en-US"/>
    </w:rPr>
  </w:style>
  <w:style w:type="paragraph" w:customStyle="1" w:styleId="levnl4">
    <w:name w:val="_levnl4"/>
    <w:basedOn w:val="Normal"/>
    <w:rsid w:val="00254EB7"/>
    <w:pPr>
      <w:tabs>
        <w:tab w:val="left" w:pos="2880"/>
        <w:tab w:val="left" w:pos="3600"/>
        <w:tab w:val="left" w:pos="4320"/>
        <w:tab w:val="left" w:pos="5040"/>
        <w:tab w:val="left" w:pos="5760"/>
        <w:tab w:val="left" w:pos="6480"/>
        <w:tab w:val="left" w:pos="7200"/>
        <w:tab w:val="left" w:pos="7920"/>
      </w:tabs>
      <w:ind w:left="2880" w:hanging="720"/>
    </w:pPr>
    <w:rPr>
      <w:sz w:val="20"/>
      <w:szCs w:val="20"/>
      <w:lang w:eastAsia="en-US"/>
    </w:rPr>
  </w:style>
  <w:style w:type="paragraph" w:customStyle="1" w:styleId="levnl5">
    <w:name w:val="_levnl5"/>
    <w:basedOn w:val="Normal"/>
    <w:rsid w:val="00254EB7"/>
    <w:pPr>
      <w:tabs>
        <w:tab w:val="left" w:pos="3600"/>
        <w:tab w:val="left" w:pos="4320"/>
        <w:tab w:val="left" w:pos="5040"/>
        <w:tab w:val="left" w:pos="5760"/>
        <w:tab w:val="left" w:pos="6480"/>
        <w:tab w:val="left" w:pos="7200"/>
        <w:tab w:val="left" w:pos="7920"/>
      </w:tabs>
      <w:ind w:left="3600" w:hanging="720"/>
    </w:pPr>
    <w:rPr>
      <w:sz w:val="20"/>
      <w:szCs w:val="20"/>
      <w:lang w:eastAsia="en-US"/>
    </w:rPr>
  </w:style>
  <w:style w:type="paragraph" w:customStyle="1" w:styleId="levnl6">
    <w:name w:val="_levnl6"/>
    <w:basedOn w:val="Normal"/>
    <w:rsid w:val="00254EB7"/>
    <w:pPr>
      <w:tabs>
        <w:tab w:val="left" w:pos="4320"/>
        <w:tab w:val="left" w:pos="5040"/>
        <w:tab w:val="left" w:pos="5760"/>
        <w:tab w:val="left" w:pos="6480"/>
        <w:tab w:val="left" w:pos="7200"/>
        <w:tab w:val="left" w:pos="7920"/>
      </w:tabs>
      <w:ind w:left="4320" w:hanging="720"/>
    </w:pPr>
    <w:rPr>
      <w:sz w:val="20"/>
      <w:szCs w:val="20"/>
      <w:lang w:eastAsia="en-US"/>
    </w:rPr>
  </w:style>
  <w:style w:type="paragraph" w:customStyle="1" w:styleId="levnl7">
    <w:name w:val="_levnl7"/>
    <w:basedOn w:val="Normal"/>
    <w:rsid w:val="00254EB7"/>
    <w:pPr>
      <w:tabs>
        <w:tab w:val="left" w:pos="5040"/>
        <w:tab w:val="left" w:pos="5760"/>
        <w:tab w:val="left" w:pos="6480"/>
        <w:tab w:val="left" w:pos="7200"/>
        <w:tab w:val="left" w:pos="7920"/>
      </w:tabs>
      <w:ind w:left="5040" w:hanging="720"/>
    </w:pPr>
    <w:rPr>
      <w:sz w:val="20"/>
      <w:szCs w:val="20"/>
      <w:lang w:eastAsia="en-US"/>
    </w:rPr>
  </w:style>
  <w:style w:type="paragraph" w:customStyle="1" w:styleId="levnl8">
    <w:name w:val="_levnl8"/>
    <w:basedOn w:val="Normal"/>
    <w:rsid w:val="00254EB7"/>
    <w:pPr>
      <w:tabs>
        <w:tab w:val="left" w:pos="5760"/>
        <w:tab w:val="left" w:pos="6480"/>
        <w:tab w:val="left" w:pos="7200"/>
        <w:tab w:val="left" w:pos="7920"/>
      </w:tabs>
      <w:ind w:left="5760" w:hanging="720"/>
    </w:pPr>
    <w:rPr>
      <w:sz w:val="20"/>
      <w:szCs w:val="20"/>
      <w:lang w:eastAsia="en-US"/>
    </w:rPr>
  </w:style>
  <w:style w:type="paragraph" w:customStyle="1" w:styleId="levnl9">
    <w:name w:val="_levnl9"/>
    <w:basedOn w:val="Normal"/>
    <w:rsid w:val="00254EB7"/>
    <w:pPr>
      <w:tabs>
        <w:tab w:val="left" w:pos="6480"/>
        <w:tab w:val="left" w:pos="7200"/>
        <w:tab w:val="left" w:pos="7920"/>
      </w:tabs>
      <w:ind w:left="6480" w:hanging="720"/>
    </w:pPr>
    <w:rPr>
      <w:sz w:val="20"/>
      <w:szCs w:val="20"/>
      <w:lang w:eastAsia="en-US"/>
    </w:rPr>
  </w:style>
  <w:style w:type="character" w:customStyle="1" w:styleId="DefaultPara">
    <w:name w:val="Default Para"/>
    <w:rsid w:val="00254EB7"/>
  </w:style>
  <w:style w:type="paragraph" w:customStyle="1" w:styleId="DefinitionT">
    <w:name w:val="Definition T"/>
    <w:basedOn w:val="Normal"/>
    <w:rsid w:val="00254EB7"/>
    <w:rPr>
      <w:sz w:val="20"/>
      <w:szCs w:val="20"/>
      <w:lang w:eastAsia="en-US"/>
    </w:rPr>
  </w:style>
  <w:style w:type="paragraph" w:customStyle="1" w:styleId="DefinitionL">
    <w:name w:val="Definition L"/>
    <w:basedOn w:val="Normal"/>
    <w:rsid w:val="00254E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20"/>
      <w:szCs w:val="20"/>
      <w:lang w:eastAsia="en-US"/>
    </w:rPr>
  </w:style>
  <w:style w:type="character" w:customStyle="1" w:styleId="Definition">
    <w:name w:val="Definition"/>
    <w:rsid w:val="00254EB7"/>
    <w:rPr>
      <w:i/>
    </w:rPr>
  </w:style>
  <w:style w:type="paragraph" w:customStyle="1" w:styleId="H1">
    <w:name w:val="H1"/>
    <w:basedOn w:val="Normal"/>
    <w:rsid w:val="00254EB7"/>
    <w:rPr>
      <w:b/>
      <w:sz w:val="48"/>
      <w:szCs w:val="20"/>
      <w:lang w:eastAsia="en-US"/>
    </w:rPr>
  </w:style>
  <w:style w:type="paragraph" w:customStyle="1" w:styleId="H2">
    <w:name w:val="H2"/>
    <w:basedOn w:val="Normal"/>
    <w:rsid w:val="00254EB7"/>
    <w:rPr>
      <w:b/>
      <w:sz w:val="36"/>
      <w:szCs w:val="20"/>
      <w:lang w:eastAsia="en-US"/>
    </w:rPr>
  </w:style>
  <w:style w:type="paragraph" w:customStyle="1" w:styleId="H3">
    <w:name w:val="H3"/>
    <w:basedOn w:val="Normal"/>
    <w:rsid w:val="00254EB7"/>
    <w:rPr>
      <w:b/>
      <w:sz w:val="28"/>
      <w:szCs w:val="20"/>
      <w:lang w:eastAsia="en-US"/>
    </w:rPr>
  </w:style>
  <w:style w:type="paragraph" w:customStyle="1" w:styleId="H4">
    <w:name w:val="H4"/>
    <w:basedOn w:val="Normal"/>
    <w:rsid w:val="00254EB7"/>
    <w:rPr>
      <w:b/>
      <w:sz w:val="20"/>
      <w:szCs w:val="20"/>
      <w:lang w:eastAsia="en-US"/>
    </w:rPr>
  </w:style>
  <w:style w:type="paragraph" w:customStyle="1" w:styleId="H5">
    <w:name w:val="H5"/>
    <w:basedOn w:val="Normal"/>
    <w:rsid w:val="00254EB7"/>
    <w:rPr>
      <w:b/>
      <w:sz w:val="20"/>
      <w:szCs w:val="20"/>
      <w:lang w:eastAsia="en-US"/>
    </w:rPr>
  </w:style>
  <w:style w:type="paragraph" w:customStyle="1" w:styleId="H6">
    <w:name w:val="H6"/>
    <w:basedOn w:val="Normal"/>
    <w:rsid w:val="00254EB7"/>
    <w:rPr>
      <w:b/>
      <w:sz w:val="16"/>
      <w:szCs w:val="20"/>
      <w:lang w:eastAsia="en-US"/>
    </w:rPr>
  </w:style>
  <w:style w:type="paragraph" w:customStyle="1" w:styleId="Address">
    <w:name w:val="Address"/>
    <w:basedOn w:val="Normal"/>
    <w:rsid w:val="00254EB7"/>
    <w:rPr>
      <w:i/>
      <w:sz w:val="20"/>
      <w:szCs w:val="20"/>
      <w:lang w:eastAsia="en-US"/>
    </w:rPr>
  </w:style>
  <w:style w:type="paragraph" w:customStyle="1" w:styleId="Blockquote">
    <w:name w:val="Blockquote"/>
    <w:basedOn w:val="Normal"/>
    <w:rsid w:val="00254E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 w:val="20"/>
      <w:szCs w:val="20"/>
      <w:lang w:eastAsia="en-US"/>
    </w:rPr>
  </w:style>
  <w:style w:type="character" w:customStyle="1" w:styleId="CITE">
    <w:name w:val="CITE"/>
    <w:rsid w:val="00254EB7"/>
    <w:rPr>
      <w:i/>
    </w:rPr>
  </w:style>
  <w:style w:type="character" w:customStyle="1" w:styleId="CODE">
    <w:name w:val="CODE"/>
    <w:rsid w:val="00254EB7"/>
    <w:rPr>
      <w:rFonts w:ascii="Courier New" w:hAnsi="Courier New"/>
      <w:sz w:val="20"/>
    </w:rPr>
  </w:style>
  <w:style w:type="character" w:customStyle="1" w:styleId="WP9Emphasis">
    <w:name w:val="WP9_Emphasis"/>
    <w:rsid w:val="00254EB7"/>
    <w:rPr>
      <w:i/>
    </w:rPr>
  </w:style>
  <w:style w:type="character" w:customStyle="1" w:styleId="WP9Hyperlink">
    <w:name w:val="WP9_Hyperlink"/>
    <w:rsid w:val="00254EB7"/>
    <w:rPr>
      <w:color w:val="0000FF"/>
      <w:u w:val="single"/>
    </w:rPr>
  </w:style>
  <w:style w:type="character" w:customStyle="1" w:styleId="FollowedHype">
    <w:name w:val="FollowedHype"/>
    <w:rsid w:val="00254EB7"/>
    <w:rPr>
      <w:color w:val="800080"/>
      <w:u w:val="single"/>
    </w:rPr>
  </w:style>
  <w:style w:type="character" w:customStyle="1" w:styleId="Keyboard">
    <w:name w:val="Keyboard"/>
    <w:rsid w:val="00254EB7"/>
    <w:rPr>
      <w:rFonts w:ascii="Courier New" w:hAnsi="Courier New"/>
      <w:b/>
      <w:sz w:val="20"/>
    </w:rPr>
  </w:style>
  <w:style w:type="paragraph" w:customStyle="1" w:styleId="Preformatted">
    <w:name w:val="Preformatted"/>
    <w:basedOn w:val="Normal"/>
    <w:rsid w:val="00254EB7"/>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lang w:eastAsia="en-US"/>
    </w:rPr>
  </w:style>
  <w:style w:type="paragraph" w:customStyle="1" w:styleId="zBottomof">
    <w:name w:val="zBottom of"/>
    <w:basedOn w:val="Normal"/>
    <w:rsid w:val="00254EB7"/>
    <w:pPr>
      <w:pBdr>
        <w:top w:val="double" w:sz="1" w:space="0" w:color="000000"/>
      </w:pBdr>
      <w:jc w:val="center"/>
    </w:pPr>
    <w:rPr>
      <w:rFonts w:ascii="Arial" w:hAnsi="Arial"/>
      <w:sz w:val="16"/>
      <w:szCs w:val="20"/>
      <w:lang w:eastAsia="en-US"/>
    </w:rPr>
  </w:style>
  <w:style w:type="paragraph" w:customStyle="1" w:styleId="zTopofFor">
    <w:name w:val="zTop of For"/>
    <w:basedOn w:val="Normal"/>
    <w:rsid w:val="00254EB7"/>
    <w:pPr>
      <w:pBdr>
        <w:bottom w:val="double" w:sz="1" w:space="0" w:color="000000"/>
      </w:pBdr>
      <w:jc w:val="center"/>
    </w:pPr>
    <w:rPr>
      <w:rFonts w:ascii="Arial" w:hAnsi="Arial"/>
      <w:sz w:val="16"/>
      <w:szCs w:val="20"/>
      <w:lang w:eastAsia="en-US"/>
    </w:rPr>
  </w:style>
  <w:style w:type="character" w:customStyle="1" w:styleId="Sample">
    <w:name w:val="Sample"/>
    <w:rsid w:val="00254EB7"/>
    <w:rPr>
      <w:rFonts w:ascii="Courier New" w:hAnsi="Courier New"/>
    </w:rPr>
  </w:style>
  <w:style w:type="character" w:customStyle="1" w:styleId="WP9Strong">
    <w:name w:val="WP9_Strong"/>
    <w:rsid w:val="00254EB7"/>
    <w:rPr>
      <w:b/>
    </w:rPr>
  </w:style>
  <w:style w:type="character" w:customStyle="1" w:styleId="Typewriter">
    <w:name w:val="Typewriter"/>
    <w:rsid w:val="00254EB7"/>
    <w:rPr>
      <w:rFonts w:ascii="Courier New" w:hAnsi="Courier New"/>
      <w:sz w:val="20"/>
    </w:rPr>
  </w:style>
  <w:style w:type="character" w:customStyle="1" w:styleId="Variable">
    <w:name w:val="Variable"/>
    <w:rsid w:val="00254EB7"/>
    <w:rPr>
      <w:i/>
    </w:rPr>
  </w:style>
  <w:style w:type="character" w:customStyle="1" w:styleId="HTMLMarkup">
    <w:name w:val="HTML Markup"/>
    <w:rsid w:val="00254EB7"/>
    <w:rPr>
      <w:vanish/>
      <w:color w:val="FF0000"/>
    </w:rPr>
  </w:style>
  <w:style w:type="character" w:customStyle="1" w:styleId="Comment">
    <w:name w:val="Comment"/>
    <w:rsid w:val="00254EB7"/>
    <w:rPr>
      <w:vanish/>
    </w:rPr>
  </w:style>
  <w:style w:type="paragraph" w:customStyle="1" w:styleId="26">
    <w:name w:val="_26"/>
    <w:basedOn w:val="Normal"/>
    <w:rsid w:val="00254EB7"/>
    <w:rPr>
      <w:sz w:val="20"/>
      <w:szCs w:val="20"/>
      <w:lang w:eastAsia="en-US"/>
    </w:rPr>
  </w:style>
  <w:style w:type="paragraph" w:customStyle="1" w:styleId="25">
    <w:name w:val="_25"/>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0"/>
      <w:szCs w:val="20"/>
      <w:lang w:eastAsia="en-US"/>
    </w:rPr>
  </w:style>
  <w:style w:type="paragraph" w:customStyle="1" w:styleId="24">
    <w:name w:val="_24"/>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pPr>
    <w:rPr>
      <w:sz w:val="20"/>
      <w:szCs w:val="20"/>
      <w:lang w:eastAsia="en-US"/>
    </w:rPr>
  </w:style>
  <w:style w:type="paragraph" w:customStyle="1" w:styleId="23">
    <w:name w:val="_23"/>
    <w:basedOn w:val="Normal"/>
    <w:rsid w:val="00254EB7"/>
    <w:pPr>
      <w:tabs>
        <w:tab w:val="left" w:pos="2880"/>
        <w:tab w:val="left" w:pos="3600"/>
        <w:tab w:val="left" w:pos="4320"/>
        <w:tab w:val="left" w:pos="5040"/>
        <w:tab w:val="left" w:pos="5760"/>
        <w:tab w:val="left" w:pos="6480"/>
        <w:tab w:val="left" w:pos="7200"/>
        <w:tab w:val="left" w:pos="7920"/>
      </w:tabs>
      <w:ind w:left="2880"/>
    </w:pPr>
    <w:rPr>
      <w:sz w:val="20"/>
      <w:szCs w:val="20"/>
      <w:lang w:eastAsia="en-US"/>
    </w:rPr>
  </w:style>
  <w:style w:type="paragraph" w:customStyle="1" w:styleId="22">
    <w:name w:val="_22"/>
    <w:basedOn w:val="Normal"/>
    <w:rsid w:val="00254EB7"/>
    <w:pPr>
      <w:tabs>
        <w:tab w:val="left" w:pos="3600"/>
        <w:tab w:val="left" w:pos="4320"/>
        <w:tab w:val="left" w:pos="5040"/>
        <w:tab w:val="left" w:pos="5760"/>
        <w:tab w:val="left" w:pos="6480"/>
        <w:tab w:val="left" w:pos="7200"/>
        <w:tab w:val="left" w:pos="7920"/>
      </w:tabs>
      <w:ind w:left="3600"/>
    </w:pPr>
    <w:rPr>
      <w:sz w:val="20"/>
      <w:szCs w:val="20"/>
      <w:lang w:eastAsia="en-US"/>
    </w:rPr>
  </w:style>
  <w:style w:type="paragraph" w:customStyle="1" w:styleId="21">
    <w:name w:val="_21"/>
    <w:basedOn w:val="Normal"/>
    <w:rsid w:val="00254EB7"/>
    <w:pPr>
      <w:tabs>
        <w:tab w:val="left" w:pos="4320"/>
        <w:tab w:val="left" w:pos="5040"/>
        <w:tab w:val="left" w:pos="5760"/>
        <w:tab w:val="left" w:pos="6480"/>
        <w:tab w:val="left" w:pos="7200"/>
        <w:tab w:val="left" w:pos="7920"/>
      </w:tabs>
      <w:ind w:left="4320"/>
    </w:pPr>
    <w:rPr>
      <w:sz w:val="20"/>
      <w:szCs w:val="20"/>
      <w:lang w:eastAsia="en-US"/>
    </w:rPr>
  </w:style>
  <w:style w:type="paragraph" w:customStyle="1" w:styleId="20">
    <w:name w:val="_20"/>
    <w:basedOn w:val="Normal"/>
    <w:rsid w:val="00254EB7"/>
    <w:pPr>
      <w:tabs>
        <w:tab w:val="left" w:pos="5040"/>
        <w:tab w:val="left" w:pos="5760"/>
        <w:tab w:val="left" w:pos="6480"/>
        <w:tab w:val="left" w:pos="7200"/>
        <w:tab w:val="left" w:pos="7920"/>
      </w:tabs>
      <w:ind w:left="5040"/>
    </w:pPr>
    <w:rPr>
      <w:sz w:val="20"/>
      <w:szCs w:val="20"/>
      <w:lang w:eastAsia="en-US"/>
    </w:rPr>
  </w:style>
  <w:style w:type="paragraph" w:customStyle="1" w:styleId="19">
    <w:name w:val="_19"/>
    <w:basedOn w:val="Normal"/>
    <w:rsid w:val="00254EB7"/>
    <w:pPr>
      <w:tabs>
        <w:tab w:val="left" w:pos="5760"/>
        <w:tab w:val="left" w:pos="6480"/>
        <w:tab w:val="left" w:pos="7200"/>
        <w:tab w:val="left" w:pos="7920"/>
      </w:tabs>
      <w:ind w:left="5760"/>
    </w:pPr>
    <w:rPr>
      <w:sz w:val="20"/>
      <w:szCs w:val="20"/>
      <w:lang w:eastAsia="en-US"/>
    </w:rPr>
  </w:style>
  <w:style w:type="paragraph" w:customStyle="1" w:styleId="18">
    <w:name w:val="_18"/>
    <w:basedOn w:val="Normal"/>
    <w:rsid w:val="00254EB7"/>
    <w:pPr>
      <w:tabs>
        <w:tab w:val="left" w:pos="6480"/>
        <w:tab w:val="left" w:pos="7200"/>
        <w:tab w:val="left" w:pos="7920"/>
      </w:tabs>
      <w:ind w:left="6480"/>
    </w:pPr>
    <w:rPr>
      <w:sz w:val="20"/>
      <w:szCs w:val="20"/>
      <w:lang w:eastAsia="en-US"/>
    </w:rPr>
  </w:style>
  <w:style w:type="paragraph" w:customStyle="1" w:styleId="17">
    <w:name w:val="_17"/>
    <w:basedOn w:val="Normal"/>
    <w:rsid w:val="00254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szCs w:val="20"/>
      <w:lang w:eastAsia="en-US"/>
    </w:rPr>
  </w:style>
  <w:style w:type="paragraph" w:customStyle="1" w:styleId="16">
    <w:name w:val="_16"/>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0"/>
      <w:szCs w:val="20"/>
      <w:lang w:eastAsia="en-US"/>
    </w:rPr>
  </w:style>
  <w:style w:type="paragraph" w:customStyle="1" w:styleId="15">
    <w:name w:val="_15"/>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pPr>
    <w:rPr>
      <w:sz w:val="20"/>
      <w:szCs w:val="20"/>
      <w:lang w:eastAsia="en-US"/>
    </w:rPr>
  </w:style>
  <w:style w:type="paragraph" w:customStyle="1" w:styleId="14">
    <w:name w:val="_14"/>
    <w:basedOn w:val="Normal"/>
    <w:rsid w:val="00254EB7"/>
    <w:pPr>
      <w:tabs>
        <w:tab w:val="left" w:pos="2880"/>
        <w:tab w:val="left" w:pos="3600"/>
        <w:tab w:val="left" w:pos="4320"/>
        <w:tab w:val="left" w:pos="5040"/>
        <w:tab w:val="left" w:pos="5760"/>
        <w:tab w:val="left" w:pos="6480"/>
        <w:tab w:val="left" w:pos="7200"/>
        <w:tab w:val="left" w:pos="7920"/>
      </w:tabs>
      <w:ind w:left="2880"/>
    </w:pPr>
    <w:rPr>
      <w:sz w:val="20"/>
      <w:szCs w:val="20"/>
      <w:lang w:eastAsia="en-US"/>
    </w:rPr>
  </w:style>
  <w:style w:type="paragraph" w:customStyle="1" w:styleId="13">
    <w:name w:val="_13"/>
    <w:basedOn w:val="Normal"/>
    <w:rsid w:val="00254EB7"/>
    <w:pPr>
      <w:tabs>
        <w:tab w:val="left" w:pos="3600"/>
        <w:tab w:val="left" w:pos="4320"/>
        <w:tab w:val="left" w:pos="5040"/>
        <w:tab w:val="left" w:pos="5760"/>
        <w:tab w:val="left" w:pos="6480"/>
        <w:tab w:val="left" w:pos="7200"/>
        <w:tab w:val="left" w:pos="7920"/>
      </w:tabs>
      <w:ind w:left="3600"/>
    </w:pPr>
    <w:rPr>
      <w:sz w:val="20"/>
      <w:szCs w:val="20"/>
      <w:lang w:eastAsia="en-US"/>
    </w:rPr>
  </w:style>
  <w:style w:type="paragraph" w:customStyle="1" w:styleId="12">
    <w:name w:val="_12"/>
    <w:basedOn w:val="Normal"/>
    <w:rsid w:val="00254EB7"/>
    <w:pPr>
      <w:tabs>
        <w:tab w:val="left" w:pos="4320"/>
        <w:tab w:val="left" w:pos="5040"/>
        <w:tab w:val="left" w:pos="5760"/>
        <w:tab w:val="left" w:pos="6480"/>
        <w:tab w:val="left" w:pos="7200"/>
        <w:tab w:val="left" w:pos="7920"/>
      </w:tabs>
      <w:ind w:left="4320"/>
    </w:pPr>
    <w:rPr>
      <w:sz w:val="20"/>
      <w:szCs w:val="20"/>
      <w:lang w:eastAsia="en-US"/>
    </w:rPr>
  </w:style>
  <w:style w:type="paragraph" w:customStyle="1" w:styleId="11">
    <w:name w:val="_11"/>
    <w:basedOn w:val="Normal"/>
    <w:rsid w:val="00254EB7"/>
    <w:pPr>
      <w:tabs>
        <w:tab w:val="left" w:pos="5040"/>
        <w:tab w:val="left" w:pos="5760"/>
        <w:tab w:val="left" w:pos="6480"/>
        <w:tab w:val="left" w:pos="7200"/>
        <w:tab w:val="left" w:pos="7920"/>
      </w:tabs>
      <w:ind w:left="5040"/>
    </w:pPr>
    <w:rPr>
      <w:sz w:val="20"/>
      <w:szCs w:val="20"/>
      <w:lang w:eastAsia="en-US"/>
    </w:rPr>
  </w:style>
  <w:style w:type="paragraph" w:customStyle="1" w:styleId="10">
    <w:name w:val="_10"/>
    <w:basedOn w:val="Normal"/>
    <w:rsid w:val="00254EB7"/>
    <w:pPr>
      <w:tabs>
        <w:tab w:val="left" w:pos="5760"/>
        <w:tab w:val="left" w:pos="6480"/>
        <w:tab w:val="left" w:pos="7200"/>
        <w:tab w:val="left" w:pos="7920"/>
      </w:tabs>
      <w:ind w:left="5760"/>
    </w:pPr>
    <w:rPr>
      <w:sz w:val="20"/>
      <w:szCs w:val="20"/>
      <w:lang w:eastAsia="en-US"/>
    </w:rPr>
  </w:style>
  <w:style w:type="paragraph" w:customStyle="1" w:styleId="9">
    <w:name w:val="_9"/>
    <w:basedOn w:val="Normal"/>
    <w:rsid w:val="00254EB7"/>
    <w:pPr>
      <w:tabs>
        <w:tab w:val="left" w:pos="6480"/>
        <w:tab w:val="left" w:pos="7200"/>
        <w:tab w:val="left" w:pos="7920"/>
      </w:tabs>
      <w:ind w:left="6480"/>
    </w:pPr>
    <w:rPr>
      <w:sz w:val="20"/>
      <w:szCs w:val="20"/>
      <w:lang w:eastAsia="en-US"/>
    </w:rPr>
  </w:style>
  <w:style w:type="paragraph" w:customStyle="1" w:styleId="80">
    <w:name w:val="_8"/>
    <w:basedOn w:val="Normal"/>
    <w:rsid w:val="00254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szCs w:val="20"/>
      <w:lang w:eastAsia="en-US"/>
    </w:rPr>
  </w:style>
  <w:style w:type="paragraph" w:customStyle="1" w:styleId="70">
    <w:name w:val="_7"/>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0"/>
      <w:szCs w:val="20"/>
      <w:lang w:eastAsia="en-US"/>
    </w:rPr>
  </w:style>
  <w:style w:type="paragraph" w:customStyle="1" w:styleId="60">
    <w:name w:val="_6"/>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pPr>
    <w:rPr>
      <w:sz w:val="20"/>
      <w:szCs w:val="20"/>
      <w:lang w:eastAsia="en-US"/>
    </w:rPr>
  </w:style>
  <w:style w:type="paragraph" w:customStyle="1" w:styleId="50">
    <w:name w:val="_5"/>
    <w:basedOn w:val="Normal"/>
    <w:rsid w:val="00254EB7"/>
    <w:pPr>
      <w:tabs>
        <w:tab w:val="left" w:pos="2880"/>
        <w:tab w:val="left" w:pos="3600"/>
        <w:tab w:val="left" w:pos="4320"/>
        <w:tab w:val="left" w:pos="5040"/>
        <w:tab w:val="left" w:pos="5760"/>
        <w:tab w:val="left" w:pos="6480"/>
        <w:tab w:val="left" w:pos="7200"/>
        <w:tab w:val="left" w:pos="7920"/>
      </w:tabs>
      <w:ind w:left="2880"/>
    </w:pPr>
    <w:rPr>
      <w:sz w:val="20"/>
      <w:szCs w:val="20"/>
      <w:lang w:eastAsia="en-US"/>
    </w:rPr>
  </w:style>
  <w:style w:type="paragraph" w:customStyle="1" w:styleId="40">
    <w:name w:val="_4"/>
    <w:basedOn w:val="Normal"/>
    <w:rsid w:val="00254EB7"/>
    <w:pPr>
      <w:tabs>
        <w:tab w:val="left" w:pos="3600"/>
        <w:tab w:val="left" w:pos="4320"/>
        <w:tab w:val="left" w:pos="5040"/>
        <w:tab w:val="left" w:pos="5760"/>
        <w:tab w:val="left" w:pos="6480"/>
        <w:tab w:val="left" w:pos="7200"/>
        <w:tab w:val="left" w:pos="7920"/>
      </w:tabs>
      <w:ind w:left="3600"/>
    </w:pPr>
    <w:rPr>
      <w:sz w:val="20"/>
      <w:szCs w:val="20"/>
      <w:lang w:eastAsia="en-US"/>
    </w:rPr>
  </w:style>
  <w:style w:type="paragraph" w:customStyle="1" w:styleId="30">
    <w:name w:val="_3"/>
    <w:basedOn w:val="Normal"/>
    <w:rsid w:val="00254EB7"/>
    <w:pPr>
      <w:tabs>
        <w:tab w:val="left" w:pos="4320"/>
        <w:tab w:val="left" w:pos="5040"/>
        <w:tab w:val="left" w:pos="5760"/>
        <w:tab w:val="left" w:pos="6480"/>
        <w:tab w:val="left" w:pos="7200"/>
        <w:tab w:val="left" w:pos="7920"/>
      </w:tabs>
      <w:ind w:left="4320"/>
    </w:pPr>
    <w:rPr>
      <w:sz w:val="20"/>
      <w:szCs w:val="20"/>
      <w:lang w:eastAsia="en-US"/>
    </w:rPr>
  </w:style>
  <w:style w:type="paragraph" w:customStyle="1" w:styleId="27">
    <w:name w:val="_2"/>
    <w:basedOn w:val="Normal"/>
    <w:rsid w:val="00254EB7"/>
    <w:pPr>
      <w:tabs>
        <w:tab w:val="left" w:pos="5040"/>
        <w:tab w:val="left" w:pos="5760"/>
        <w:tab w:val="left" w:pos="6480"/>
        <w:tab w:val="left" w:pos="7200"/>
        <w:tab w:val="left" w:pos="7920"/>
      </w:tabs>
      <w:ind w:left="5040"/>
    </w:pPr>
    <w:rPr>
      <w:sz w:val="20"/>
      <w:szCs w:val="20"/>
      <w:lang w:eastAsia="en-US"/>
    </w:rPr>
  </w:style>
  <w:style w:type="paragraph" w:customStyle="1" w:styleId="1a">
    <w:name w:val="_1"/>
    <w:basedOn w:val="Normal"/>
    <w:rsid w:val="00254EB7"/>
    <w:pPr>
      <w:tabs>
        <w:tab w:val="left" w:pos="5760"/>
        <w:tab w:val="left" w:pos="6480"/>
        <w:tab w:val="left" w:pos="7200"/>
        <w:tab w:val="left" w:pos="7920"/>
      </w:tabs>
      <w:ind w:left="5760"/>
    </w:pPr>
    <w:rPr>
      <w:sz w:val="20"/>
      <w:szCs w:val="20"/>
      <w:lang w:eastAsia="en-US"/>
    </w:rPr>
  </w:style>
  <w:style w:type="paragraph" w:customStyle="1" w:styleId="a">
    <w:name w:val="_"/>
    <w:basedOn w:val="Normal"/>
    <w:rsid w:val="00254EB7"/>
    <w:pPr>
      <w:tabs>
        <w:tab w:val="left" w:pos="6480"/>
        <w:tab w:val="left" w:pos="7200"/>
        <w:tab w:val="left" w:pos="7920"/>
      </w:tabs>
      <w:ind w:left="6480"/>
    </w:pPr>
    <w:rPr>
      <w:sz w:val="20"/>
      <w:szCs w:val="20"/>
      <w:lang w:eastAsia="en-US"/>
    </w:rPr>
  </w:style>
  <w:style w:type="paragraph" w:customStyle="1" w:styleId="Outline0011">
    <w:name w:val="Outline001_1"/>
    <w:basedOn w:val="Normal"/>
    <w:rsid w:val="00254EB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sz w:val="20"/>
      <w:szCs w:val="20"/>
      <w:lang w:eastAsia="en-US"/>
    </w:rPr>
  </w:style>
  <w:style w:type="paragraph" w:customStyle="1" w:styleId="Outline0012">
    <w:name w:val="Outline001_2"/>
    <w:basedOn w:val="Normal"/>
    <w:rsid w:val="00254EB7"/>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sz w:val="20"/>
      <w:szCs w:val="20"/>
      <w:lang w:eastAsia="en-US"/>
    </w:rPr>
  </w:style>
  <w:style w:type="paragraph" w:customStyle="1" w:styleId="Outline0013">
    <w:name w:val="Outline001_3"/>
    <w:basedOn w:val="Normal"/>
    <w:rsid w:val="00254EB7"/>
    <w:pPr>
      <w:tabs>
        <w:tab w:val="left" w:pos="2160"/>
        <w:tab w:val="left" w:pos="2880"/>
        <w:tab w:val="left" w:pos="3600"/>
        <w:tab w:val="left" w:pos="4320"/>
        <w:tab w:val="left" w:pos="5040"/>
        <w:tab w:val="left" w:pos="5760"/>
        <w:tab w:val="left" w:pos="6480"/>
        <w:tab w:val="left" w:pos="7200"/>
        <w:tab w:val="left" w:pos="7920"/>
      </w:tabs>
      <w:ind w:left="2160" w:hanging="180"/>
    </w:pPr>
    <w:rPr>
      <w:sz w:val="20"/>
      <w:szCs w:val="20"/>
      <w:lang w:eastAsia="en-US"/>
    </w:rPr>
  </w:style>
  <w:style w:type="paragraph" w:customStyle="1" w:styleId="Outline0014">
    <w:name w:val="Outline001_4"/>
    <w:basedOn w:val="Normal"/>
    <w:rsid w:val="00254EB7"/>
    <w:pPr>
      <w:tabs>
        <w:tab w:val="left" w:pos="2880"/>
        <w:tab w:val="left" w:pos="3600"/>
        <w:tab w:val="left" w:pos="4320"/>
        <w:tab w:val="left" w:pos="5040"/>
        <w:tab w:val="left" w:pos="5760"/>
        <w:tab w:val="left" w:pos="6480"/>
        <w:tab w:val="left" w:pos="7200"/>
        <w:tab w:val="left" w:pos="7920"/>
      </w:tabs>
      <w:ind w:left="2880" w:hanging="360"/>
    </w:pPr>
    <w:rPr>
      <w:sz w:val="20"/>
      <w:szCs w:val="20"/>
      <w:lang w:eastAsia="en-US"/>
    </w:rPr>
  </w:style>
  <w:style w:type="paragraph" w:customStyle="1" w:styleId="Outline0015">
    <w:name w:val="Outline001_5"/>
    <w:basedOn w:val="Normal"/>
    <w:rsid w:val="00254EB7"/>
    <w:pPr>
      <w:tabs>
        <w:tab w:val="left" w:pos="3600"/>
        <w:tab w:val="left" w:pos="4320"/>
        <w:tab w:val="left" w:pos="5040"/>
        <w:tab w:val="left" w:pos="5760"/>
        <w:tab w:val="left" w:pos="6480"/>
        <w:tab w:val="left" w:pos="7200"/>
        <w:tab w:val="left" w:pos="7920"/>
      </w:tabs>
      <w:ind w:left="3600" w:hanging="360"/>
    </w:pPr>
    <w:rPr>
      <w:sz w:val="20"/>
      <w:szCs w:val="20"/>
      <w:lang w:eastAsia="en-US"/>
    </w:rPr>
  </w:style>
  <w:style w:type="paragraph" w:customStyle="1" w:styleId="Outline0016">
    <w:name w:val="Outline001_6"/>
    <w:basedOn w:val="Normal"/>
    <w:rsid w:val="00254EB7"/>
    <w:pPr>
      <w:tabs>
        <w:tab w:val="left" w:pos="4320"/>
        <w:tab w:val="left" w:pos="5040"/>
        <w:tab w:val="left" w:pos="5760"/>
        <w:tab w:val="left" w:pos="6480"/>
        <w:tab w:val="left" w:pos="7200"/>
        <w:tab w:val="left" w:pos="7920"/>
      </w:tabs>
      <w:ind w:left="4320" w:hanging="180"/>
    </w:pPr>
    <w:rPr>
      <w:sz w:val="20"/>
      <w:szCs w:val="20"/>
      <w:lang w:eastAsia="en-US"/>
    </w:rPr>
  </w:style>
  <w:style w:type="paragraph" w:customStyle="1" w:styleId="Outline0017">
    <w:name w:val="Outline001_7"/>
    <w:basedOn w:val="Normal"/>
    <w:rsid w:val="00254EB7"/>
    <w:pPr>
      <w:tabs>
        <w:tab w:val="left" w:pos="5040"/>
        <w:tab w:val="left" w:pos="5760"/>
        <w:tab w:val="left" w:pos="6480"/>
        <w:tab w:val="left" w:pos="7200"/>
        <w:tab w:val="left" w:pos="7920"/>
      </w:tabs>
      <w:ind w:left="5040" w:hanging="360"/>
    </w:pPr>
    <w:rPr>
      <w:sz w:val="20"/>
      <w:szCs w:val="20"/>
      <w:lang w:eastAsia="en-US"/>
    </w:rPr>
  </w:style>
  <w:style w:type="paragraph" w:customStyle="1" w:styleId="Outline0018">
    <w:name w:val="Outline001_8"/>
    <w:basedOn w:val="Normal"/>
    <w:rsid w:val="00254EB7"/>
    <w:pPr>
      <w:tabs>
        <w:tab w:val="left" w:pos="5760"/>
        <w:tab w:val="left" w:pos="6480"/>
        <w:tab w:val="left" w:pos="7200"/>
        <w:tab w:val="left" w:pos="7920"/>
      </w:tabs>
      <w:ind w:left="5760" w:hanging="360"/>
    </w:pPr>
    <w:rPr>
      <w:sz w:val="20"/>
      <w:szCs w:val="20"/>
      <w:lang w:eastAsia="en-US"/>
    </w:rPr>
  </w:style>
  <w:style w:type="paragraph" w:customStyle="1" w:styleId="Outline0019">
    <w:name w:val="Outline001_9"/>
    <w:basedOn w:val="Normal"/>
    <w:rsid w:val="00254EB7"/>
    <w:pPr>
      <w:tabs>
        <w:tab w:val="left" w:pos="0"/>
        <w:tab w:val="left" w:pos="720"/>
        <w:tab w:val="left" w:pos="1440"/>
      </w:tabs>
      <w:ind w:hanging="180"/>
    </w:pPr>
    <w:rPr>
      <w:sz w:val="20"/>
      <w:szCs w:val="20"/>
      <w:lang w:eastAsia="en-US"/>
    </w:rPr>
  </w:style>
  <w:style w:type="character" w:customStyle="1" w:styleId="SYSHYPERTEXT">
    <w:name w:val="SYS_HYPERTEXT"/>
    <w:rsid w:val="00254EB7"/>
    <w:rPr>
      <w:color w:val="0000FF"/>
      <w:u w:val="single"/>
    </w:rPr>
  </w:style>
  <w:style w:type="character" w:styleId="FollowedHyperlink">
    <w:name w:val="FollowedHyperlink"/>
    <w:basedOn w:val="DefaultParagraphFont"/>
    <w:rsid w:val="00ED51CA"/>
    <w:rPr>
      <w:color w:val="800080"/>
      <w:u w:val="single"/>
    </w:rPr>
  </w:style>
  <w:style w:type="paragraph" w:styleId="BalloonText">
    <w:name w:val="Balloon Text"/>
    <w:basedOn w:val="Normal"/>
    <w:semiHidden/>
    <w:rsid w:val="002C4206"/>
    <w:rPr>
      <w:rFonts w:ascii="Tahoma" w:hAnsi="Tahoma" w:cs="Tahoma"/>
      <w:sz w:val="16"/>
      <w:szCs w:val="16"/>
      <w:lang w:eastAsia="en-US"/>
    </w:rPr>
  </w:style>
  <w:style w:type="paragraph" w:customStyle="1" w:styleId="AES">
    <w:name w:val="AES"/>
    <w:basedOn w:val="Normal"/>
    <w:rsid w:val="008C1097"/>
    <w:pPr>
      <w:numPr>
        <w:numId w:val="25"/>
      </w:numPr>
    </w:pPr>
    <w:rPr>
      <w:sz w:val="20"/>
      <w:lang w:eastAsia="en-US"/>
    </w:rPr>
  </w:style>
  <w:style w:type="paragraph" w:styleId="Title">
    <w:name w:val="Title"/>
    <w:basedOn w:val="Normal"/>
    <w:qFormat/>
    <w:rsid w:val="008C1097"/>
    <w:pPr>
      <w:jc w:val="center"/>
    </w:pPr>
    <w:rPr>
      <w:b/>
      <w:bCs/>
      <w:i/>
      <w:iCs/>
      <w:sz w:val="20"/>
      <w:lang w:eastAsia="en-US"/>
    </w:rPr>
  </w:style>
  <w:style w:type="paragraph" w:styleId="HTMLPreformatted">
    <w:name w:val="HTML Preformatted"/>
    <w:basedOn w:val="Normal"/>
    <w:rsid w:val="00294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styleId="Emphasis">
    <w:name w:val="Emphasis"/>
    <w:basedOn w:val="DefaultParagraphFont"/>
    <w:uiPriority w:val="20"/>
    <w:qFormat/>
    <w:rsid w:val="007F16B6"/>
    <w:rPr>
      <w:i/>
      <w:iCs/>
    </w:rPr>
  </w:style>
  <w:style w:type="paragraph" w:customStyle="1" w:styleId="timesnewroman">
    <w:name w:val="times new roman"/>
    <w:basedOn w:val="Heading1"/>
    <w:rsid w:val="007F16B6"/>
    <w:pPr>
      <w:spacing w:before="160" w:after="0"/>
      <w:ind w:right="-720"/>
    </w:pPr>
    <w:rPr>
      <w:rFonts w:ascii="Times New Roman" w:hAnsi="Times New Roman"/>
      <w:kern w:val="0"/>
      <w:sz w:val="24"/>
      <w:szCs w:val="24"/>
    </w:rPr>
  </w:style>
  <w:style w:type="character" w:customStyle="1" w:styleId="Heading1Char">
    <w:name w:val="Heading 1 Char"/>
    <w:basedOn w:val="DefaultParagraphFont"/>
    <w:link w:val="Heading1"/>
    <w:rsid w:val="007F16B6"/>
    <w:rPr>
      <w:rFonts w:ascii="Cambria" w:eastAsia="Times New Roman" w:hAnsi="Cambria" w:cs="Times New Roman"/>
      <w:b/>
      <w:bCs/>
      <w:kern w:val="32"/>
      <w:sz w:val="32"/>
      <w:szCs w:val="32"/>
    </w:rPr>
  </w:style>
  <w:style w:type="numbering" w:customStyle="1" w:styleId="Style1">
    <w:name w:val="Style1"/>
    <w:rsid w:val="007713F9"/>
    <w:pPr>
      <w:numPr>
        <w:numId w:val="34"/>
      </w:numPr>
    </w:pPr>
  </w:style>
  <w:style w:type="paragraph" w:styleId="PlainText">
    <w:name w:val="Plain Text"/>
    <w:basedOn w:val="Normal"/>
    <w:link w:val="PlainTextChar"/>
    <w:uiPriority w:val="99"/>
    <w:unhideWhenUsed/>
    <w:rsid w:val="007267E3"/>
    <w:rPr>
      <w:rFonts w:eastAsia="Calibri"/>
      <w:b/>
      <w:bCs/>
      <w:color w:val="0000FF"/>
      <w:sz w:val="20"/>
      <w:lang w:eastAsia="en-US"/>
    </w:rPr>
  </w:style>
  <w:style w:type="character" w:customStyle="1" w:styleId="PlainTextChar">
    <w:name w:val="Plain Text Char"/>
    <w:basedOn w:val="DefaultParagraphFont"/>
    <w:link w:val="PlainText"/>
    <w:uiPriority w:val="99"/>
    <w:rsid w:val="007267E3"/>
    <w:rPr>
      <w:rFonts w:eastAsia="Calibri"/>
      <w:b/>
      <w:bCs/>
      <w:color w:val="0000FF"/>
      <w:sz w:val="24"/>
      <w:szCs w:val="24"/>
    </w:rPr>
  </w:style>
  <w:style w:type="paragraph" w:customStyle="1" w:styleId="Default">
    <w:name w:val="Default"/>
    <w:rsid w:val="00FF6179"/>
    <w:pPr>
      <w:autoSpaceDE w:val="0"/>
      <w:autoSpaceDN w:val="0"/>
      <w:adjustRightInd w:val="0"/>
    </w:pPr>
    <w:rPr>
      <w:color w:val="000000"/>
      <w:sz w:val="24"/>
      <w:szCs w:val="24"/>
    </w:rPr>
  </w:style>
  <w:style w:type="paragraph" w:customStyle="1" w:styleId="ColorfulList-Accent11">
    <w:name w:val="Colorful List - Accent 11"/>
    <w:basedOn w:val="Normal"/>
    <w:uiPriority w:val="34"/>
    <w:qFormat/>
    <w:rsid w:val="00591D31"/>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67E9B"/>
    <w:pPr>
      <w:ind w:right="-720"/>
    </w:pPr>
    <w:rPr>
      <w:rFonts w:ascii="Times" w:eastAsia="Times" w:hAnsi="Times"/>
      <w:sz w:val="20"/>
      <w:szCs w:val="20"/>
      <w:lang w:eastAsia="en-US"/>
    </w:rPr>
  </w:style>
  <w:style w:type="character" w:customStyle="1" w:styleId="BodyTextChar">
    <w:name w:val="Body Text Char"/>
    <w:basedOn w:val="DefaultParagraphFont"/>
    <w:link w:val="BodyText"/>
    <w:rsid w:val="00E67E9B"/>
    <w:rPr>
      <w:rFonts w:ascii="Times" w:eastAsia="Times" w:hAnsi="Times"/>
      <w:sz w:val="24"/>
    </w:rPr>
  </w:style>
  <w:style w:type="paragraph" w:styleId="BodyText2">
    <w:name w:val="Body Text 2"/>
    <w:basedOn w:val="Normal"/>
    <w:link w:val="BodyText2Char"/>
    <w:rsid w:val="00F32B5B"/>
    <w:pPr>
      <w:spacing w:after="120" w:line="480" w:lineRule="auto"/>
    </w:pPr>
    <w:rPr>
      <w:sz w:val="20"/>
      <w:szCs w:val="20"/>
      <w:lang w:eastAsia="en-US"/>
    </w:rPr>
  </w:style>
  <w:style w:type="character" w:customStyle="1" w:styleId="BodyText2Char">
    <w:name w:val="Body Text 2 Char"/>
    <w:basedOn w:val="DefaultParagraphFont"/>
    <w:link w:val="BodyText2"/>
    <w:rsid w:val="00F32B5B"/>
    <w:rPr>
      <w:sz w:val="24"/>
    </w:rPr>
  </w:style>
  <w:style w:type="paragraph" w:styleId="BodyTextIndent">
    <w:name w:val="Body Text Indent"/>
    <w:basedOn w:val="Normal"/>
    <w:link w:val="BodyTextIndentChar"/>
    <w:rsid w:val="009A190C"/>
    <w:pPr>
      <w:spacing w:after="120"/>
      <w:ind w:left="360"/>
    </w:pPr>
    <w:rPr>
      <w:sz w:val="20"/>
      <w:szCs w:val="20"/>
      <w:lang w:eastAsia="en-US"/>
    </w:rPr>
  </w:style>
  <w:style w:type="character" w:customStyle="1" w:styleId="BodyTextIndentChar">
    <w:name w:val="Body Text Indent Char"/>
    <w:basedOn w:val="DefaultParagraphFont"/>
    <w:link w:val="BodyTextIndent"/>
    <w:rsid w:val="009A190C"/>
    <w:rPr>
      <w:sz w:val="24"/>
    </w:rPr>
  </w:style>
  <w:style w:type="character" w:customStyle="1" w:styleId="hithilite3">
    <w:name w:val="hithilite3"/>
    <w:rsid w:val="00B36358"/>
    <w:rPr>
      <w:shd w:val="clear" w:color="auto" w:fill="FFFF66"/>
    </w:rPr>
  </w:style>
  <w:style w:type="character" w:customStyle="1" w:styleId="label2">
    <w:name w:val="label2"/>
    <w:rsid w:val="00B36358"/>
  </w:style>
  <w:style w:type="character" w:customStyle="1" w:styleId="databold">
    <w:name w:val="data_bold"/>
    <w:rsid w:val="00B36358"/>
  </w:style>
  <w:style w:type="paragraph" w:styleId="CommentText">
    <w:name w:val="annotation text"/>
    <w:basedOn w:val="Normal"/>
    <w:link w:val="CommentTextChar"/>
    <w:rsid w:val="0003272F"/>
    <w:rPr>
      <w:sz w:val="20"/>
      <w:szCs w:val="20"/>
      <w:lang w:eastAsia="en-US"/>
    </w:rPr>
  </w:style>
  <w:style w:type="character" w:customStyle="1" w:styleId="CommentTextChar">
    <w:name w:val="Comment Text Char"/>
    <w:basedOn w:val="DefaultParagraphFont"/>
    <w:link w:val="CommentText"/>
    <w:rsid w:val="0003272F"/>
  </w:style>
  <w:style w:type="character" w:styleId="CommentReference">
    <w:name w:val="annotation reference"/>
    <w:rsid w:val="00C00609"/>
    <w:rPr>
      <w:sz w:val="16"/>
      <w:szCs w:val="16"/>
    </w:rPr>
  </w:style>
  <w:style w:type="paragraph" w:styleId="CommentSubject">
    <w:name w:val="annotation subject"/>
    <w:basedOn w:val="CommentText"/>
    <w:next w:val="CommentText"/>
    <w:link w:val="CommentSubjectChar"/>
    <w:rsid w:val="00900485"/>
    <w:rPr>
      <w:b/>
      <w:bCs/>
    </w:rPr>
  </w:style>
  <w:style w:type="character" w:customStyle="1" w:styleId="CommentSubjectChar">
    <w:name w:val="Comment Subject Char"/>
    <w:basedOn w:val="CommentTextChar"/>
    <w:link w:val="CommentSubject"/>
    <w:rsid w:val="00900485"/>
    <w:rPr>
      <w:b/>
      <w:bCs/>
    </w:rPr>
  </w:style>
  <w:style w:type="table" w:styleId="TableGrid">
    <w:name w:val="Table Grid"/>
    <w:basedOn w:val="TableNormal"/>
    <w:uiPriority w:val="59"/>
    <w:rsid w:val="002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55EA"/>
    <w:rPr>
      <w:color w:val="605E5C"/>
      <w:shd w:val="clear" w:color="auto" w:fill="E1DFDD"/>
    </w:rPr>
  </w:style>
  <w:style w:type="character" w:customStyle="1" w:styleId="apple-converted-space">
    <w:name w:val="apple-converted-space"/>
    <w:basedOn w:val="DefaultParagraphFont"/>
    <w:rsid w:val="00171D7E"/>
  </w:style>
  <w:style w:type="paragraph" w:styleId="NormalWeb">
    <w:name w:val="Normal (Web)"/>
    <w:basedOn w:val="Normal"/>
    <w:uiPriority w:val="99"/>
    <w:unhideWhenUsed/>
    <w:rsid w:val="009B1C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4335">
      <w:bodyDiv w:val="1"/>
      <w:marLeft w:val="0"/>
      <w:marRight w:val="0"/>
      <w:marTop w:val="0"/>
      <w:marBottom w:val="0"/>
      <w:divBdr>
        <w:top w:val="none" w:sz="0" w:space="0" w:color="auto"/>
        <w:left w:val="none" w:sz="0" w:space="0" w:color="auto"/>
        <w:bottom w:val="none" w:sz="0" w:space="0" w:color="auto"/>
        <w:right w:val="none" w:sz="0" w:space="0" w:color="auto"/>
      </w:divBdr>
    </w:div>
    <w:div w:id="132257679">
      <w:bodyDiv w:val="1"/>
      <w:marLeft w:val="0"/>
      <w:marRight w:val="0"/>
      <w:marTop w:val="0"/>
      <w:marBottom w:val="0"/>
      <w:divBdr>
        <w:top w:val="none" w:sz="0" w:space="0" w:color="auto"/>
        <w:left w:val="none" w:sz="0" w:space="0" w:color="auto"/>
        <w:bottom w:val="none" w:sz="0" w:space="0" w:color="auto"/>
        <w:right w:val="none" w:sz="0" w:space="0" w:color="auto"/>
      </w:divBdr>
    </w:div>
    <w:div w:id="136804485">
      <w:bodyDiv w:val="1"/>
      <w:marLeft w:val="0"/>
      <w:marRight w:val="0"/>
      <w:marTop w:val="0"/>
      <w:marBottom w:val="0"/>
      <w:divBdr>
        <w:top w:val="none" w:sz="0" w:space="0" w:color="auto"/>
        <w:left w:val="none" w:sz="0" w:space="0" w:color="auto"/>
        <w:bottom w:val="none" w:sz="0" w:space="0" w:color="auto"/>
        <w:right w:val="none" w:sz="0" w:space="0" w:color="auto"/>
      </w:divBdr>
    </w:div>
    <w:div w:id="440494022">
      <w:bodyDiv w:val="1"/>
      <w:marLeft w:val="0"/>
      <w:marRight w:val="0"/>
      <w:marTop w:val="0"/>
      <w:marBottom w:val="0"/>
      <w:divBdr>
        <w:top w:val="none" w:sz="0" w:space="0" w:color="auto"/>
        <w:left w:val="none" w:sz="0" w:space="0" w:color="auto"/>
        <w:bottom w:val="none" w:sz="0" w:space="0" w:color="auto"/>
        <w:right w:val="none" w:sz="0" w:space="0" w:color="auto"/>
      </w:divBdr>
    </w:div>
    <w:div w:id="656806492">
      <w:bodyDiv w:val="1"/>
      <w:marLeft w:val="0"/>
      <w:marRight w:val="0"/>
      <w:marTop w:val="0"/>
      <w:marBottom w:val="0"/>
      <w:divBdr>
        <w:top w:val="none" w:sz="0" w:space="0" w:color="auto"/>
        <w:left w:val="none" w:sz="0" w:space="0" w:color="auto"/>
        <w:bottom w:val="none" w:sz="0" w:space="0" w:color="auto"/>
        <w:right w:val="none" w:sz="0" w:space="0" w:color="auto"/>
      </w:divBdr>
    </w:div>
    <w:div w:id="996805298">
      <w:bodyDiv w:val="1"/>
      <w:marLeft w:val="0"/>
      <w:marRight w:val="0"/>
      <w:marTop w:val="0"/>
      <w:marBottom w:val="0"/>
      <w:divBdr>
        <w:top w:val="none" w:sz="0" w:space="0" w:color="auto"/>
        <w:left w:val="none" w:sz="0" w:space="0" w:color="auto"/>
        <w:bottom w:val="none" w:sz="0" w:space="0" w:color="auto"/>
        <w:right w:val="none" w:sz="0" w:space="0" w:color="auto"/>
      </w:divBdr>
    </w:div>
    <w:div w:id="1012881193">
      <w:bodyDiv w:val="1"/>
      <w:marLeft w:val="0"/>
      <w:marRight w:val="0"/>
      <w:marTop w:val="0"/>
      <w:marBottom w:val="0"/>
      <w:divBdr>
        <w:top w:val="none" w:sz="0" w:space="0" w:color="auto"/>
        <w:left w:val="none" w:sz="0" w:space="0" w:color="auto"/>
        <w:bottom w:val="none" w:sz="0" w:space="0" w:color="auto"/>
        <w:right w:val="none" w:sz="0" w:space="0" w:color="auto"/>
      </w:divBdr>
    </w:div>
    <w:div w:id="1032415835">
      <w:bodyDiv w:val="1"/>
      <w:marLeft w:val="0"/>
      <w:marRight w:val="0"/>
      <w:marTop w:val="0"/>
      <w:marBottom w:val="0"/>
      <w:divBdr>
        <w:top w:val="none" w:sz="0" w:space="0" w:color="auto"/>
        <w:left w:val="none" w:sz="0" w:space="0" w:color="auto"/>
        <w:bottom w:val="none" w:sz="0" w:space="0" w:color="auto"/>
        <w:right w:val="none" w:sz="0" w:space="0" w:color="auto"/>
      </w:divBdr>
    </w:div>
    <w:div w:id="1261335426">
      <w:bodyDiv w:val="1"/>
      <w:marLeft w:val="0"/>
      <w:marRight w:val="0"/>
      <w:marTop w:val="0"/>
      <w:marBottom w:val="0"/>
      <w:divBdr>
        <w:top w:val="none" w:sz="0" w:space="0" w:color="auto"/>
        <w:left w:val="none" w:sz="0" w:space="0" w:color="auto"/>
        <w:bottom w:val="none" w:sz="0" w:space="0" w:color="auto"/>
        <w:right w:val="none" w:sz="0" w:space="0" w:color="auto"/>
      </w:divBdr>
    </w:div>
    <w:div w:id="1464273443">
      <w:bodyDiv w:val="1"/>
      <w:marLeft w:val="0"/>
      <w:marRight w:val="0"/>
      <w:marTop w:val="0"/>
      <w:marBottom w:val="0"/>
      <w:divBdr>
        <w:top w:val="none" w:sz="0" w:space="0" w:color="auto"/>
        <w:left w:val="none" w:sz="0" w:space="0" w:color="auto"/>
        <w:bottom w:val="none" w:sz="0" w:space="0" w:color="auto"/>
        <w:right w:val="none" w:sz="0" w:space="0" w:color="auto"/>
      </w:divBdr>
    </w:div>
    <w:div w:id="1871840749">
      <w:bodyDiv w:val="1"/>
      <w:marLeft w:val="0"/>
      <w:marRight w:val="0"/>
      <w:marTop w:val="0"/>
      <w:marBottom w:val="0"/>
      <w:divBdr>
        <w:top w:val="none" w:sz="0" w:space="0" w:color="auto"/>
        <w:left w:val="none" w:sz="0" w:space="0" w:color="auto"/>
        <w:bottom w:val="none" w:sz="0" w:space="0" w:color="auto"/>
        <w:right w:val="none" w:sz="0" w:space="0" w:color="auto"/>
      </w:divBdr>
    </w:div>
    <w:div w:id="1923293653">
      <w:bodyDiv w:val="1"/>
      <w:marLeft w:val="0"/>
      <w:marRight w:val="0"/>
      <w:marTop w:val="0"/>
      <w:marBottom w:val="0"/>
      <w:divBdr>
        <w:top w:val="none" w:sz="0" w:space="0" w:color="auto"/>
        <w:left w:val="none" w:sz="0" w:space="0" w:color="auto"/>
        <w:bottom w:val="none" w:sz="0" w:space="0" w:color="auto"/>
        <w:right w:val="none" w:sz="0" w:space="0" w:color="auto"/>
      </w:divBdr>
    </w:div>
    <w:div w:id="1942250850">
      <w:bodyDiv w:val="1"/>
      <w:marLeft w:val="0"/>
      <w:marRight w:val="0"/>
      <w:marTop w:val="0"/>
      <w:marBottom w:val="0"/>
      <w:divBdr>
        <w:top w:val="none" w:sz="0" w:space="0" w:color="auto"/>
        <w:left w:val="none" w:sz="0" w:space="0" w:color="auto"/>
        <w:bottom w:val="none" w:sz="0" w:space="0" w:color="auto"/>
        <w:right w:val="none" w:sz="0" w:space="0" w:color="auto"/>
      </w:divBdr>
    </w:div>
    <w:div w:id="20221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k-gatersleben.de" TargetMode="External"/><Relationship Id="rId18" Type="http://schemas.openxmlformats.org/officeDocument/2006/relationships/hyperlink" Target="http://www.fao.org/faostat/en/" TargetMode="External"/><Relationship Id="rId26" Type="http://schemas.openxmlformats.org/officeDocument/2006/relationships/hyperlink" Target="https://usda.library.cornell.edu/concern/publications/cc08hf60z?locale=en" TargetMode="External"/><Relationship Id="rId3" Type="http://schemas.openxmlformats.org/officeDocument/2006/relationships/styles" Target="styles.xml"/><Relationship Id="rId21" Type="http://schemas.openxmlformats.org/officeDocument/2006/relationships/hyperlink" Target="https://anrcatalog.ucanr.edu/pdf/7212.pdf" TargetMode="External"/><Relationship Id="rId7" Type="http://schemas.openxmlformats.org/officeDocument/2006/relationships/endnotes" Target="endnotes.xml"/><Relationship Id="rId12" Type="http://schemas.openxmlformats.org/officeDocument/2006/relationships/hyperlink" Target="http://www.wageningenur.nl/en/Expertise-Services/Statutory-research-tasks/Centre-for-Genetic-Resources-the-Netherlands-1.htm" TargetMode="External"/><Relationship Id="rId17" Type="http://schemas.openxmlformats.org/officeDocument/2006/relationships/hyperlink" Target="http://anrcatalog.ucdavis.edu/pdf/7220.pdf" TargetMode="External"/><Relationship Id="rId25" Type="http://schemas.openxmlformats.org/officeDocument/2006/relationships/hyperlink" Target="http://www.growingproduce.com/article/32166/changing-vegetable-crop-production-practic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enesys-pgr.org/welcome" TargetMode="External"/><Relationship Id="rId20" Type="http://schemas.openxmlformats.org/officeDocument/2006/relationships/hyperlink" Target="https://www.intechopen.com/books/plant-genomics/toward-a-first-high-quality-genome-draft-for-marker-assisted-breeding-in-leaf-chicory-radicchio-cic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ositdb.ucdavis.edu/database/lettcv2/display/" TargetMode="External"/><Relationship Id="rId24" Type="http://schemas.openxmlformats.org/officeDocument/2006/relationships/hyperlink" Target="https://usda.library.cornell.edu/concern/publications/02870v86p?locale=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pgr.cgn.wur.nl/LVintro/" TargetMode="External"/><Relationship Id="rId23" Type="http://schemas.openxmlformats.org/officeDocument/2006/relationships/hyperlink" Target="https://quickstats.nass.usda.gov/" TargetMode="External"/><Relationship Id="rId28" Type="http://schemas.openxmlformats.org/officeDocument/2006/relationships/header" Target="header1.xml"/><Relationship Id="rId10" Type="http://schemas.openxmlformats.org/officeDocument/2006/relationships/hyperlink" Target="https://cucurbit.info/vegetable-cultivar-descriptions-for-north-america/" TargetMode="External"/><Relationship Id="rId19" Type="http://schemas.openxmlformats.org/officeDocument/2006/relationships/hyperlink" Target="http://www.ars-grin.gov/cgi-bin/npgs/html/stdlit.pl?Willdenowi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pgsweb.ars-grin.gov/gringlobal/search.aspx" TargetMode="External"/><Relationship Id="rId14" Type="http://schemas.openxmlformats.org/officeDocument/2006/relationships/hyperlink" Target="http://www.vir.nw.ru" TargetMode="External"/><Relationship Id="rId22" Type="http://schemas.openxmlformats.org/officeDocument/2006/relationships/hyperlink" Target="https://doi.org/10.21273/HORTSCI14308-19" TargetMode="External"/><Relationship Id="rId27" Type="http://schemas.openxmlformats.org/officeDocument/2006/relationships/hyperlink" Target="https://www.ers.usda.gov/data-products/vegetables-and-pulses-data/vegetables-and-pulses-yearbook-tables/" TargetMode="External"/><Relationship Id="rId30" Type="http://schemas.openxmlformats.org/officeDocument/2006/relationships/footer" Target="footer1.xml"/><Relationship Id="rId8" Type="http://schemas.openxmlformats.org/officeDocument/2006/relationships/hyperlink" Target="http://www.ars-grin.gov/cgi-bin/npgs/html/site.pl?W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5A410-8B5F-F742-95E8-24F8357B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28</Pages>
  <Words>11555</Words>
  <Characters>77324</Characters>
  <Application>Microsoft Office Word</Application>
  <DocSecurity>0</DocSecurity>
  <Lines>644</Lines>
  <Paragraphs>177</Paragraphs>
  <ScaleCrop>false</ScaleCrop>
  <HeadingPairs>
    <vt:vector size="2" baseType="variant">
      <vt:variant>
        <vt:lpstr>Title</vt:lpstr>
      </vt:variant>
      <vt:variant>
        <vt:i4>1</vt:i4>
      </vt:variant>
    </vt:vector>
  </HeadingPairs>
  <TitlesOfParts>
    <vt:vector size="1" baseType="lpstr">
      <vt:lpstr>2006 NATIONAL PROGRAM STAFF REPORT</vt:lpstr>
    </vt:vector>
  </TitlesOfParts>
  <Company>USDA</Company>
  <LinksUpToDate>false</LinksUpToDate>
  <CharactersWithSpaces>88702</CharactersWithSpaces>
  <SharedDoc>false</SharedDoc>
  <HLinks>
    <vt:vector size="150" baseType="variant">
      <vt:variant>
        <vt:i4>589912</vt:i4>
      </vt:variant>
      <vt:variant>
        <vt:i4>108</vt:i4>
      </vt:variant>
      <vt:variant>
        <vt:i4>0</vt:i4>
      </vt:variant>
      <vt:variant>
        <vt:i4>5</vt:i4>
      </vt:variant>
      <vt:variant>
        <vt:lpwstr>http://www.growingproduce.com/article/32166/changing-vegetable-crop-production-practices</vt:lpwstr>
      </vt:variant>
      <vt:variant>
        <vt:lpwstr/>
      </vt:variant>
      <vt:variant>
        <vt:i4>2359415</vt:i4>
      </vt:variant>
      <vt:variant>
        <vt:i4>105</vt:i4>
      </vt:variant>
      <vt:variant>
        <vt:i4>0</vt:i4>
      </vt:variant>
      <vt:variant>
        <vt:i4>5</vt:i4>
      </vt:variant>
      <vt:variant>
        <vt:lpwstr>http://www.nass.usda.gov/Statistics_by_Subject/index.php</vt:lpwstr>
      </vt:variant>
      <vt:variant>
        <vt:lpwstr/>
      </vt:variant>
      <vt:variant>
        <vt:i4>2228272</vt:i4>
      </vt:variant>
      <vt:variant>
        <vt:i4>102</vt:i4>
      </vt:variant>
      <vt:variant>
        <vt:i4>0</vt:i4>
      </vt:variant>
      <vt:variant>
        <vt:i4>5</vt:i4>
      </vt:variant>
      <vt:variant>
        <vt:lpwstr>http://anrcatalog.ucdavis.edu/VegetableCropProductioninCalifornia/7212.aspx</vt:lpwstr>
      </vt:variant>
      <vt:variant>
        <vt:lpwstr/>
      </vt:variant>
      <vt:variant>
        <vt:i4>3735648</vt:i4>
      </vt:variant>
      <vt:variant>
        <vt:i4>99</vt:i4>
      </vt:variant>
      <vt:variant>
        <vt:i4>0</vt:i4>
      </vt:variant>
      <vt:variant>
        <vt:i4>5</vt:i4>
      </vt:variant>
      <vt:variant>
        <vt:lpwstr>http://www.ars-grin.gov/cgi-bin/npgs/html/stdlit.pl?Willdenowia</vt:lpwstr>
      </vt:variant>
      <vt:variant>
        <vt:lpwstr/>
      </vt:variant>
      <vt:variant>
        <vt:i4>5898322</vt:i4>
      </vt:variant>
      <vt:variant>
        <vt:i4>96</vt:i4>
      </vt:variant>
      <vt:variant>
        <vt:i4>0</vt:i4>
      </vt:variant>
      <vt:variant>
        <vt:i4>5</vt:i4>
      </vt:variant>
      <vt:variant>
        <vt:lpwstr>http://faostat.fao.org/site/339/default.aspx</vt:lpwstr>
      </vt:variant>
      <vt:variant>
        <vt:lpwstr/>
      </vt:variant>
      <vt:variant>
        <vt:i4>4390917</vt:i4>
      </vt:variant>
      <vt:variant>
        <vt:i4>93</vt:i4>
      </vt:variant>
      <vt:variant>
        <vt:i4>0</vt:i4>
      </vt:variant>
      <vt:variant>
        <vt:i4>5</vt:i4>
      </vt:variant>
      <vt:variant>
        <vt:lpwstr>http://usda.mannlib.cornell.edu/MannUsda/viewDocumentInfo.do?documentID=1576</vt:lpwstr>
      </vt:variant>
      <vt:variant>
        <vt:lpwstr/>
      </vt:variant>
      <vt:variant>
        <vt:i4>4915206</vt:i4>
      </vt:variant>
      <vt:variant>
        <vt:i4>90</vt:i4>
      </vt:variant>
      <vt:variant>
        <vt:i4>0</vt:i4>
      </vt:variant>
      <vt:variant>
        <vt:i4>5</vt:i4>
      </vt:variant>
      <vt:variant>
        <vt:lpwstr>http://documents.plant.wur.nl/cgn/pgr/ildb/searchform.asp</vt:lpwstr>
      </vt:variant>
      <vt:variant>
        <vt:lpwstr/>
      </vt:variant>
      <vt:variant>
        <vt:i4>1703954</vt:i4>
      </vt:variant>
      <vt:variant>
        <vt:i4>87</vt:i4>
      </vt:variant>
      <vt:variant>
        <vt:i4>0</vt:i4>
      </vt:variant>
      <vt:variant>
        <vt:i4>5</vt:i4>
      </vt:variant>
      <vt:variant>
        <vt:lpwstr>http://www.vir.nw.ru/</vt:lpwstr>
      </vt:variant>
      <vt:variant>
        <vt:lpwstr/>
      </vt:variant>
      <vt:variant>
        <vt:i4>6488113</vt:i4>
      </vt:variant>
      <vt:variant>
        <vt:i4>84</vt:i4>
      </vt:variant>
      <vt:variant>
        <vt:i4>0</vt:i4>
      </vt:variant>
      <vt:variant>
        <vt:i4>5</vt:i4>
      </vt:variant>
      <vt:variant>
        <vt:lpwstr>http://www.ipk-gatersleben.de/</vt:lpwstr>
      </vt:variant>
      <vt:variant>
        <vt:lpwstr/>
      </vt:variant>
      <vt:variant>
        <vt:i4>6029385</vt:i4>
      </vt:variant>
      <vt:variant>
        <vt:i4>81</vt:i4>
      </vt:variant>
      <vt:variant>
        <vt:i4>0</vt:i4>
      </vt:variant>
      <vt:variant>
        <vt:i4>5</vt:i4>
      </vt:variant>
      <vt:variant>
        <vt:lpwstr>http://www.wageningenur.nl/en/Expertise-Services/Statutory-research-tasks/Centre-for-Genetic-Resources-the-Netherlands-1.htm</vt:lpwstr>
      </vt:variant>
      <vt:variant>
        <vt:lpwstr/>
      </vt:variant>
      <vt:variant>
        <vt:i4>2621545</vt:i4>
      </vt:variant>
      <vt:variant>
        <vt:i4>78</vt:i4>
      </vt:variant>
      <vt:variant>
        <vt:i4>0</vt:i4>
      </vt:variant>
      <vt:variant>
        <vt:i4>5</vt:i4>
      </vt:variant>
      <vt:variant>
        <vt:lpwstr>http://compositdb.ucdavis.edu/database/lettcv2/display/</vt:lpwstr>
      </vt:variant>
      <vt:variant>
        <vt:lpwstr/>
      </vt:variant>
      <vt:variant>
        <vt:i4>4980767</vt:i4>
      </vt:variant>
      <vt:variant>
        <vt:i4>75</vt:i4>
      </vt:variant>
      <vt:variant>
        <vt:i4>0</vt:i4>
      </vt:variant>
      <vt:variant>
        <vt:i4>5</vt:i4>
      </vt:variant>
      <vt:variant>
        <vt:lpwstr>http://ashs.org/cultivars/index.lasso</vt:lpwstr>
      </vt:variant>
      <vt:variant>
        <vt:lpwstr/>
      </vt:variant>
      <vt:variant>
        <vt:i4>1245250</vt:i4>
      </vt:variant>
      <vt:variant>
        <vt:i4>72</vt:i4>
      </vt:variant>
      <vt:variant>
        <vt:i4>0</vt:i4>
      </vt:variant>
      <vt:variant>
        <vt:i4>5</vt:i4>
      </vt:variant>
      <vt:variant>
        <vt:lpwstr>http://www.ars-grin.gov/npgs/searchgrin.html</vt:lpwstr>
      </vt:variant>
      <vt:variant>
        <vt:lpwstr/>
      </vt:variant>
      <vt:variant>
        <vt:i4>589832</vt:i4>
      </vt:variant>
      <vt:variant>
        <vt:i4>69</vt:i4>
      </vt:variant>
      <vt:variant>
        <vt:i4>0</vt:i4>
      </vt:variant>
      <vt:variant>
        <vt:i4>5</vt:i4>
      </vt:variant>
      <vt:variant>
        <vt:lpwstr>http://www.ars-grin.gov/cgi-bin/npgs/html/site.pl?W6</vt:lpwstr>
      </vt:variant>
      <vt:variant>
        <vt:lpwstr/>
      </vt:variant>
      <vt:variant>
        <vt:i4>4521995</vt:i4>
      </vt:variant>
      <vt:variant>
        <vt:i4>65</vt:i4>
      </vt:variant>
      <vt:variant>
        <vt:i4>0</vt:i4>
      </vt:variant>
      <vt:variant>
        <vt:i4>5</vt:i4>
      </vt:variant>
      <vt:variant>
        <vt:lpwstr/>
      </vt:variant>
      <vt:variant>
        <vt:lpwstr>_ENREF_48</vt:lpwstr>
      </vt:variant>
      <vt:variant>
        <vt:i4>7536699</vt:i4>
      </vt:variant>
      <vt:variant>
        <vt:i4>59</vt:i4>
      </vt:variant>
      <vt:variant>
        <vt:i4>0</vt:i4>
      </vt:variant>
      <vt:variant>
        <vt:i4>5</vt:i4>
      </vt:variant>
      <vt:variant>
        <vt:lpwstr/>
      </vt:variant>
      <vt:variant>
        <vt:lpwstr>_ENREF_103</vt:lpwstr>
      </vt:variant>
      <vt:variant>
        <vt:i4>4718603</vt:i4>
      </vt:variant>
      <vt:variant>
        <vt:i4>56</vt:i4>
      </vt:variant>
      <vt:variant>
        <vt:i4>0</vt:i4>
      </vt:variant>
      <vt:variant>
        <vt:i4>5</vt:i4>
      </vt:variant>
      <vt:variant>
        <vt:lpwstr/>
      </vt:variant>
      <vt:variant>
        <vt:lpwstr>_ENREF_92</vt:lpwstr>
      </vt:variant>
      <vt:variant>
        <vt:i4>4194315</vt:i4>
      </vt:variant>
      <vt:variant>
        <vt:i4>50</vt:i4>
      </vt:variant>
      <vt:variant>
        <vt:i4>0</vt:i4>
      </vt:variant>
      <vt:variant>
        <vt:i4>5</vt:i4>
      </vt:variant>
      <vt:variant>
        <vt:lpwstr/>
      </vt:variant>
      <vt:variant>
        <vt:lpwstr>_ENREF_1</vt:lpwstr>
      </vt:variant>
      <vt:variant>
        <vt:i4>4521995</vt:i4>
      </vt:variant>
      <vt:variant>
        <vt:i4>44</vt:i4>
      </vt:variant>
      <vt:variant>
        <vt:i4>0</vt:i4>
      </vt:variant>
      <vt:variant>
        <vt:i4>5</vt:i4>
      </vt:variant>
      <vt:variant>
        <vt:lpwstr/>
      </vt:variant>
      <vt:variant>
        <vt:lpwstr>_ENREF_48</vt:lpwstr>
      </vt:variant>
      <vt:variant>
        <vt:i4>4653067</vt:i4>
      </vt:variant>
      <vt:variant>
        <vt:i4>38</vt:i4>
      </vt:variant>
      <vt:variant>
        <vt:i4>0</vt:i4>
      </vt:variant>
      <vt:variant>
        <vt:i4>5</vt:i4>
      </vt:variant>
      <vt:variant>
        <vt:lpwstr/>
      </vt:variant>
      <vt:variant>
        <vt:lpwstr>_ENREF_62</vt:lpwstr>
      </vt:variant>
      <vt:variant>
        <vt:i4>4456459</vt:i4>
      </vt:variant>
      <vt:variant>
        <vt:i4>32</vt:i4>
      </vt:variant>
      <vt:variant>
        <vt:i4>0</vt:i4>
      </vt:variant>
      <vt:variant>
        <vt:i4>5</vt:i4>
      </vt:variant>
      <vt:variant>
        <vt:lpwstr/>
      </vt:variant>
      <vt:variant>
        <vt:lpwstr>_ENREF_51</vt:lpwstr>
      </vt:variant>
      <vt:variant>
        <vt:i4>4194315</vt:i4>
      </vt:variant>
      <vt:variant>
        <vt:i4>26</vt:i4>
      </vt:variant>
      <vt:variant>
        <vt:i4>0</vt:i4>
      </vt:variant>
      <vt:variant>
        <vt:i4>5</vt:i4>
      </vt:variant>
      <vt:variant>
        <vt:lpwstr/>
      </vt:variant>
      <vt:variant>
        <vt:lpwstr>_ENREF_17</vt:lpwstr>
      </vt:variant>
      <vt:variant>
        <vt:i4>4390923</vt:i4>
      </vt:variant>
      <vt:variant>
        <vt:i4>20</vt:i4>
      </vt:variant>
      <vt:variant>
        <vt:i4>0</vt:i4>
      </vt:variant>
      <vt:variant>
        <vt:i4>5</vt:i4>
      </vt:variant>
      <vt:variant>
        <vt:lpwstr/>
      </vt:variant>
      <vt:variant>
        <vt:lpwstr>_ENREF_22</vt:lpwstr>
      </vt:variant>
      <vt:variant>
        <vt:i4>4390923</vt:i4>
      </vt:variant>
      <vt:variant>
        <vt:i4>11</vt:i4>
      </vt:variant>
      <vt:variant>
        <vt:i4>0</vt:i4>
      </vt:variant>
      <vt:variant>
        <vt:i4>5</vt:i4>
      </vt:variant>
      <vt:variant>
        <vt:lpwstr/>
      </vt:variant>
      <vt:variant>
        <vt:lpwstr>_ENREF_21</vt:lpwstr>
      </vt:variant>
      <vt:variant>
        <vt:i4>4456459</vt:i4>
      </vt:variant>
      <vt:variant>
        <vt:i4>2</vt:i4>
      </vt:variant>
      <vt:variant>
        <vt:i4>0</vt:i4>
      </vt:variant>
      <vt:variant>
        <vt:i4>5</vt:i4>
      </vt:variant>
      <vt:variant>
        <vt:lpwstr/>
      </vt:variant>
      <vt:variant>
        <vt:lpwstr>_ENREF_59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NATIONAL PROGRAM STAFF REPORT</dc:title>
  <dc:creator>Peter Bretting</dc:creator>
  <cp:lastModifiedBy>Microsoft Office User</cp:lastModifiedBy>
  <cp:revision>93</cp:revision>
  <cp:lastPrinted>2013-10-15T18:31:00Z</cp:lastPrinted>
  <dcterms:created xsi:type="dcterms:W3CDTF">2020-01-18T02:17:00Z</dcterms:created>
  <dcterms:modified xsi:type="dcterms:W3CDTF">2020-12-17T23:33:00Z</dcterms:modified>
</cp:coreProperties>
</file>