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989B" w14:textId="42593431" w:rsidR="00C923F8" w:rsidRDefault="00F40E90" w:rsidP="00DE3DD0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F40E90">
        <w:rPr>
          <w:rFonts w:ascii="Times New Roman" w:hAnsi="Times New Roman"/>
          <w:b/>
          <w:bCs/>
          <w:sz w:val="24"/>
          <w:szCs w:val="24"/>
        </w:rPr>
        <w:t>Minutes</w:t>
      </w:r>
      <w:r>
        <w:rPr>
          <w:rFonts w:ascii="Times New Roman" w:hAnsi="Times New Roman"/>
          <w:sz w:val="24"/>
          <w:szCs w:val="24"/>
        </w:rPr>
        <w:t xml:space="preserve"> from </w:t>
      </w:r>
      <w:r w:rsidR="001E2F19">
        <w:rPr>
          <w:rFonts w:ascii="Times New Roman" w:hAnsi="Times New Roman"/>
          <w:sz w:val="24"/>
          <w:szCs w:val="24"/>
        </w:rPr>
        <w:t>Wednesday September 18, 2024</w:t>
      </w:r>
    </w:p>
    <w:p w14:paraId="2C153D2A" w14:textId="12FBFF34" w:rsidR="009569D5" w:rsidRDefault="009569D5" w:rsidP="00DE3DD0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Crops, Crop Germplasm Committee Meeting</w:t>
      </w:r>
    </w:p>
    <w:p w14:paraId="45D83957" w14:textId="3710973E" w:rsidR="008E2B99" w:rsidRPr="00F40E90" w:rsidRDefault="00290AF0" w:rsidP="00290AF0">
      <w:pPr>
        <w:pStyle w:val="Default"/>
        <w:jc w:val="center"/>
        <w:rPr>
          <w:bCs/>
        </w:rPr>
      </w:pPr>
      <w:r>
        <w:rPr>
          <w:sz w:val="22"/>
          <w:szCs w:val="22"/>
        </w:rPr>
        <w:t xml:space="preserve">         </w:t>
      </w:r>
      <w:r w:rsidR="001E2F19">
        <w:rPr>
          <w:sz w:val="22"/>
          <w:szCs w:val="22"/>
        </w:rPr>
        <w:t>Zoom</w:t>
      </w:r>
      <w:r w:rsidR="00B86719" w:rsidRPr="00F40E90">
        <w:rPr>
          <w:bCs/>
        </w:rPr>
        <w:t xml:space="preserve"> Meeting</w:t>
      </w:r>
    </w:p>
    <w:p w14:paraId="297281EC" w14:textId="77777777" w:rsidR="00527AB8" w:rsidRPr="007B54D1" w:rsidRDefault="00527AB8" w:rsidP="007B54D1">
      <w:pPr>
        <w:pStyle w:val="ListParagraph"/>
        <w:rPr>
          <w:rFonts w:ascii="Times New Roman" w:hAnsi="Times New Roman"/>
          <w:sz w:val="24"/>
          <w:szCs w:val="24"/>
        </w:rPr>
      </w:pPr>
    </w:p>
    <w:p w14:paraId="268ECCAE" w14:textId="3E4EB7C7" w:rsidR="002B27B7" w:rsidRDefault="007B54D1" w:rsidP="006050A5">
      <w:pPr>
        <w:ind w:left="360"/>
        <w:rPr>
          <w:rFonts w:ascii="Times New Roman" w:hAnsi="Times New Roman"/>
          <w:sz w:val="24"/>
          <w:szCs w:val="24"/>
        </w:rPr>
      </w:pPr>
      <w:r w:rsidRPr="006050A5">
        <w:rPr>
          <w:rFonts w:ascii="Times New Roman" w:hAnsi="Times New Roman"/>
          <w:sz w:val="24"/>
          <w:szCs w:val="24"/>
        </w:rPr>
        <w:t>Introductions</w:t>
      </w:r>
      <w:r w:rsidR="00782B88">
        <w:rPr>
          <w:rFonts w:ascii="Times New Roman" w:hAnsi="Times New Roman"/>
          <w:sz w:val="24"/>
          <w:szCs w:val="24"/>
        </w:rPr>
        <w:t>: N</w:t>
      </w:r>
      <w:r w:rsidR="008E4D43">
        <w:rPr>
          <w:rFonts w:ascii="Times New Roman" w:hAnsi="Times New Roman"/>
          <w:sz w:val="24"/>
          <w:szCs w:val="24"/>
        </w:rPr>
        <w:t>ew member</w:t>
      </w:r>
      <w:r w:rsidR="00782B88">
        <w:rPr>
          <w:rFonts w:ascii="Times New Roman" w:hAnsi="Times New Roman"/>
          <w:sz w:val="24"/>
          <w:szCs w:val="24"/>
        </w:rPr>
        <w:t xml:space="preserve"> Dr. </w:t>
      </w:r>
      <w:r w:rsidR="002C5127">
        <w:rPr>
          <w:rFonts w:ascii="Times New Roman" w:hAnsi="Times New Roman"/>
          <w:sz w:val="24"/>
          <w:szCs w:val="24"/>
        </w:rPr>
        <w:t>Mark Newell, Bridgestone Americas</w:t>
      </w:r>
      <w:r w:rsidR="003B24B9">
        <w:rPr>
          <w:rFonts w:ascii="Times New Roman" w:hAnsi="Times New Roman"/>
          <w:sz w:val="24"/>
          <w:szCs w:val="24"/>
        </w:rPr>
        <w:t>.</w:t>
      </w:r>
      <w:r w:rsidR="00E56E3E">
        <w:rPr>
          <w:rFonts w:ascii="Times New Roman" w:hAnsi="Times New Roman"/>
          <w:sz w:val="24"/>
          <w:szCs w:val="24"/>
        </w:rPr>
        <w:t xml:space="preserve">  </w:t>
      </w:r>
      <w:r w:rsidR="00F40E90">
        <w:rPr>
          <w:rFonts w:ascii="Times New Roman" w:hAnsi="Times New Roman"/>
          <w:sz w:val="24"/>
          <w:szCs w:val="24"/>
        </w:rPr>
        <w:t xml:space="preserve">Our </w:t>
      </w:r>
      <w:r w:rsidR="00137510">
        <w:rPr>
          <w:rFonts w:ascii="Times New Roman" w:hAnsi="Times New Roman"/>
          <w:sz w:val="24"/>
          <w:szCs w:val="24"/>
        </w:rPr>
        <w:t xml:space="preserve">updated </w:t>
      </w:r>
      <w:r w:rsidR="00F40E90">
        <w:rPr>
          <w:rFonts w:ascii="Times New Roman" w:hAnsi="Times New Roman"/>
          <w:sz w:val="24"/>
          <w:szCs w:val="24"/>
        </w:rPr>
        <w:t>membership file was sent to Gary Kinard for inclusion on the GRIN website under CGCs.</w:t>
      </w:r>
      <w:r w:rsidR="00FD14EA">
        <w:rPr>
          <w:rFonts w:ascii="Times New Roman" w:hAnsi="Times New Roman"/>
          <w:sz w:val="24"/>
          <w:szCs w:val="24"/>
        </w:rPr>
        <w:t xml:space="preserve"> </w:t>
      </w:r>
    </w:p>
    <w:p w14:paraId="28EF16E6" w14:textId="16F5F69C" w:rsidR="00527AB8" w:rsidRPr="006050A5" w:rsidRDefault="00FD14EA" w:rsidP="006050A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Attendance</w:t>
      </w:r>
      <w:r w:rsidR="008E4232">
        <w:rPr>
          <w:rFonts w:ascii="Times New Roman" w:hAnsi="Times New Roman"/>
          <w:sz w:val="24"/>
          <w:szCs w:val="24"/>
        </w:rPr>
        <w:t xml:space="preserve">: </w:t>
      </w:r>
      <w:r w:rsidR="000C1095">
        <w:rPr>
          <w:rFonts w:ascii="Times New Roman" w:hAnsi="Times New Roman"/>
          <w:sz w:val="24"/>
          <w:szCs w:val="24"/>
        </w:rPr>
        <w:t xml:space="preserve">Damian Ravetta, Colleen </w:t>
      </w:r>
      <w:r w:rsidR="006C7615">
        <w:rPr>
          <w:rFonts w:ascii="Times New Roman" w:hAnsi="Times New Roman"/>
          <w:sz w:val="24"/>
          <w:szCs w:val="24"/>
        </w:rPr>
        <w:t>McMah</w:t>
      </w:r>
      <w:r w:rsidR="009E11D6">
        <w:rPr>
          <w:rFonts w:ascii="Times New Roman" w:hAnsi="Times New Roman"/>
          <w:sz w:val="24"/>
          <w:szCs w:val="24"/>
        </w:rPr>
        <w:t>a</w:t>
      </w:r>
      <w:r w:rsidR="006C7615">
        <w:rPr>
          <w:rFonts w:ascii="Times New Roman" w:hAnsi="Times New Roman"/>
          <w:sz w:val="24"/>
          <w:szCs w:val="24"/>
        </w:rPr>
        <w:t>n</w:t>
      </w:r>
      <w:r w:rsidR="00F41829">
        <w:rPr>
          <w:rFonts w:ascii="Times New Roman" w:hAnsi="Times New Roman"/>
          <w:sz w:val="24"/>
          <w:szCs w:val="24"/>
        </w:rPr>
        <w:t>,</w:t>
      </w:r>
      <w:r w:rsidR="00A07C8F">
        <w:rPr>
          <w:rFonts w:ascii="Times New Roman" w:hAnsi="Times New Roman"/>
          <w:sz w:val="24"/>
          <w:szCs w:val="24"/>
        </w:rPr>
        <w:t xml:space="preserve"> Zac</w:t>
      </w:r>
      <w:r w:rsidR="009E11D6">
        <w:rPr>
          <w:rFonts w:ascii="Times New Roman" w:hAnsi="Times New Roman"/>
          <w:sz w:val="24"/>
          <w:szCs w:val="24"/>
        </w:rPr>
        <w:t>hary</w:t>
      </w:r>
      <w:r w:rsidR="00A07C8F">
        <w:rPr>
          <w:rFonts w:ascii="Times New Roman" w:hAnsi="Times New Roman"/>
          <w:sz w:val="24"/>
          <w:szCs w:val="24"/>
        </w:rPr>
        <w:t xml:space="preserve"> Stansell, </w:t>
      </w:r>
      <w:r w:rsidR="00F41829">
        <w:rPr>
          <w:rFonts w:ascii="Times New Roman" w:hAnsi="Times New Roman"/>
          <w:sz w:val="24"/>
          <w:szCs w:val="24"/>
        </w:rPr>
        <w:t>Grisel Poncian</w:t>
      </w:r>
      <w:r w:rsidR="009E11D6">
        <w:rPr>
          <w:rFonts w:ascii="Times New Roman" w:hAnsi="Times New Roman"/>
          <w:sz w:val="24"/>
          <w:szCs w:val="24"/>
        </w:rPr>
        <w:t>o</w:t>
      </w:r>
      <w:r w:rsidR="00F41829">
        <w:rPr>
          <w:rFonts w:ascii="Times New Roman" w:hAnsi="Times New Roman"/>
          <w:sz w:val="24"/>
          <w:szCs w:val="24"/>
        </w:rPr>
        <w:t xml:space="preserve">, Marilyn </w:t>
      </w:r>
      <w:r w:rsidR="00796EF1">
        <w:rPr>
          <w:rFonts w:ascii="Times New Roman" w:hAnsi="Times New Roman"/>
          <w:sz w:val="24"/>
          <w:szCs w:val="24"/>
        </w:rPr>
        <w:t>Warburton</w:t>
      </w:r>
      <w:r w:rsidR="00492BCC">
        <w:rPr>
          <w:rFonts w:ascii="Times New Roman" w:hAnsi="Times New Roman"/>
          <w:sz w:val="24"/>
          <w:szCs w:val="24"/>
        </w:rPr>
        <w:t xml:space="preserve">, Maria Jenderek, </w:t>
      </w:r>
      <w:r w:rsidR="005A5D21">
        <w:rPr>
          <w:rFonts w:ascii="Times New Roman" w:hAnsi="Times New Roman"/>
          <w:sz w:val="24"/>
          <w:szCs w:val="24"/>
        </w:rPr>
        <w:t xml:space="preserve">Katrina Cornish, Mark Newell, </w:t>
      </w:r>
      <w:r w:rsidR="000050AE">
        <w:rPr>
          <w:rFonts w:ascii="Times New Roman" w:hAnsi="Times New Roman"/>
          <w:sz w:val="24"/>
          <w:szCs w:val="24"/>
        </w:rPr>
        <w:t xml:space="preserve">Von </w:t>
      </w:r>
      <w:r w:rsidR="00C90918">
        <w:rPr>
          <w:rFonts w:ascii="Times New Roman" w:hAnsi="Times New Roman"/>
          <w:sz w:val="24"/>
          <w:szCs w:val="24"/>
        </w:rPr>
        <w:t xml:space="preserve">Mark </w:t>
      </w:r>
      <w:r w:rsidR="000050AE">
        <w:rPr>
          <w:rFonts w:ascii="Times New Roman" w:hAnsi="Times New Roman"/>
          <w:sz w:val="24"/>
          <w:szCs w:val="24"/>
        </w:rPr>
        <w:t xml:space="preserve">Cruz, </w:t>
      </w:r>
      <w:r w:rsidR="00962159">
        <w:rPr>
          <w:rFonts w:ascii="Times New Roman" w:hAnsi="Times New Roman"/>
          <w:sz w:val="24"/>
          <w:szCs w:val="24"/>
        </w:rPr>
        <w:t>Claire Hein</w:t>
      </w:r>
      <w:r w:rsidR="009E11D6">
        <w:rPr>
          <w:rFonts w:ascii="Times New Roman" w:hAnsi="Times New Roman"/>
          <w:sz w:val="24"/>
          <w:szCs w:val="24"/>
        </w:rPr>
        <w:t>i</w:t>
      </w:r>
      <w:r w:rsidR="00962159">
        <w:rPr>
          <w:rFonts w:ascii="Times New Roman" w:hAnsi="Times New Roman"/>
          <w:sz w:val="24"/>
          <w:szCs w:val="24"/>
        </w:rPr>
        <w:t xml:space="preserve">tz, </w:t>
      </w:r>
      <w:r w:rsidR="005A5D21">
        <w:rPr>
          <w:rFonts w:ascii="Times New Roman" w:hAnsi="Times New Roman"/>
          <w:sz w:val="24"/>
          <w:szCs w:val="24"/>
        </w:rPr>
        <w:t>Alex Cornw</w:t>
      </w:r>
      <w:r w:rsidR="009E11D6">
        <w:rPr>
          <w:rFonts w:ascii="Times New Roman" w:hAnsi="Times New Roman"/>
          <w:sz w:val="24"/>
          <w:szCs w:val="24"/>
        </w:rPr>
        <w:t>a</w:t>
      </w:r>
      <w:r w:rsidR="005A5D21">
        <w:rPr>
          <w:rFonts w:ascii="Times New Roman" w:hAnsi="Times New Roman"/>
          <w:sz w:val="24"/>
          <w:szCs w:val="24"/>
        </w:rPr>
        <w:t xml:space="preserve">ll, Hussein </w:t>
      </w:r>
      <w:r w:rsidR="005C3946" w:rsidRPr="005C3946">
        <w:rPr>
          <w:rFonts w:ascii="Times New Roman" w:hAnsi="Times New Roman"/>
          <w:sz w:val="24"/>
          <w:szCs w:val="24"/>
        </w:rPr>
        <w:t>Abdel-Haleem</w:t>
      </w:r>
      <w:r w:rsidR="00F85130">
        <w:rPr>
          <w:rFonts w:ascii="Times New Roman" w:hAnsi="Times New Roman"/>
          <w:sz w:val="24"/>
          <w:szCs w:val="24"/>
        </w:rPr>
        <w:t>,</w:t>
      </w:r>
      <w:r w:rsidR="00FF3383">
        <w:rPr>
          <w:rFonts w:ascii="Times New Roman" w:hAnsi="Times New Roman"/>
          <w:sz w:val="24"/>
          <w:szCs w:val="24"/>
        </w:rPr>
        <w:t xml:space="preserve"> </w:t>
      </w:r>
      <w:r w:rsidR="0097617F">
        <w:rPr>
          <w:rFonts w:ascii="Times New Roman" w:hAnsi="Times New Roman"/>
          <w:sz w:val="24"/>
          <w:szCs w:val="24"/>
        </w:rPr>
        <w:t>Laura Marek,</w:t>
      </w:r>
      <w:r w:rsidR="00F85130">
        <w:rPr>
          <w:rFonts w:ascii="Times New Roman" w:hAnsi="Times New Roman"/>
          <w:sz w:val="24"/>
          <w:szCs w:val="24"/>
        </w:rPr>
        <w:t xml:space="preserve"> David Brenner, Brad Morris, Mukhle</w:t>
      </w:r>
      <w:r w:rsidR="009A7276">
        <w:rPr>
          <w:rFonts w:ascii="Times New Roman" w:hAnsi="Times New Roman"/>
          <w:sz w:val="24"/>
          <w:szCs w:val="24"/>
        </w:rPr>
        <w:t>sur</w:t>
      </w:r>
      <w:r w:rsidR="00355717">
        <w:rPr>
          <w:rFonts w:ascii="Times New Roman" w:hAnsi="Times New Roman"/>
          <w:sz w:val="24"/>
          <w:szCs w:val="24"/>
        </w:rPr>
        <w:t xml:space="preserve"> Rahman,</w:t>
      </w:r>
      <w:r w:rsidR="009A7276">
        <w:rPr>
          <w:rFonts w:ascii="Times New Roman" w:hAnsi="Times New Roman"/>
          <w:sz w:val="24"/>
          <w:szCs w:val="24"/>
        </w:rPr>
        <w:t xml:space="preserve"> Daniel Packer, Paul Galew</w:t>
      </w:r>
      <w:r w:rsidR="00EE45E0">
        <w:rPr>
          <w:rFonts w:ascii="Times New Roman" w:hAnsi="Times New Roman"/>
          <w:sz w:val="24"/>
          <w:szCs w:val="24"/>
        </w:rPr>
        <w:t>ski</w:t>
      </w:r>
      <w:r w:rsidR="00156811">
        <w:rPr>
          <w:rFonts w:ascii="Times New Roman" w:hAnsi="Times New Roman"/>
          <w:sz w:val="24"/>
          <w:szCs w:val="24"/>
        </w:rPr>
        <w:t>, Gary Kinard, Pablo</w:t>
      </w:r>
      <w:r w:rsidR="00B868C4">
        <w:rPr>
          <w:rFonts w:ascii="Times New Roman" w:hAnsi="Times New Roman"/>
          <w:sz w:val="24"/>
          <w:szCs w:val="24"/>
        </w:rPr>
        <w:t xml:space="preserve"> </w:t>
      </w:r>
      <w:r w:rsidR="00B868C4" w:rsidRPr="00B868C4">
        <w:rPr>
          <w:rFonts w:ascii="Times New Roman" w:hAnsi="Times New Roman"/>
          <w:sz w:val="24"/>
          <w:szCs w:val="24"/>
        </w:rPr>
        <w:t>Morales-Payan</w:t>
      </w:r>
      <w:r w:rsidR="00156811">
        <w:rPr>
          <w:rFonts w:ascii="Times New Roman" w:hAnsi="Times New Roman"/>
          <w:sz w:val="24"/>
          <w:szCs w:val="24"/>
        </w:rPr>
        <w:t xml:space="preserve">, </w:t>
      </w:r>
      <w:r w:rsidR="0066336F">
        <w:rPr>
          <w:rFonts w:ascii="Times New Roman" w:hAnsi="Times New Roman"/>
          <w:sz w:val="24"/>
          <w:szCs w:val="24"/>
        </w:rPr>
        <w:t xml:space="preserve">Guest: </w:t>
      </w:r>
      <w:r w:rsidR="00156811">
        <w:rPr>
          <w:rFonts w:ascii="Times New Roman" w:hAnsi="Times New Roman"/>
          <w:sz w:val="24"/>
          <w:szCs w:val="24"/>
        </w:rPr>
        <w:t>Carlos</w:t>
      </w:r>
      <w:r w:rsidR="009F74B5">
        <w:rPr>
          <w:rFonts w:ascii="Times New Roman" w:hAnsi="Times New Roman"/>
          <w:sz w:val="24"/>
          <w:szCs w:val="24"/>
        </w:rPr>
        <w:t xml:space="preserve"> </w:t>
      </w:r>
      <w:r w:rsidR="00A62BED" w:rsidRPr="00A62BED">
        <w:rPr>
          <w:rFonts w:ascii="Times New Roman" w:hAnsi="Times New Roman"/>
          <w:sz w:val="24"/>
          <w:szCs w:val="24"/>
        </w:rPr>
        <w:t>Iglesia</w:t>
      </w:r>
      <w:r w:rsidR="00A62BED">
        <w:rPr>
          <w:rFonts w:ascii="Times New Roman" w:hAnsi="Times New Roman"/>
          <w:sz w:val="24"/>
          <w:szCs w:val="24"/>
        </w:rPr>
        <w:t>s</w:t>
      </w:r>
      <w:r w:rsidR="00BB784D">
        <w:rPr>
          <w:rFonts w:ascii="Times New Roman" w:hAnsi="Times New Roman"/>
          <w:sz w:val="24"/>
          <w:szCs w:val="24"/>
        </w:rPr>
        <w:t>.</w:t>
      </w:r>
    </w:p>
    <w:p w14:paraId="774E3910" w14:textId="694F0B24" w:rsidR="00527AB8" w:rsidRPr="005A3C6B" w:rsidRDefault="00091A13" w:rsidP="005A3C6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USDA- ARS-</w:t>
      </w:r>
      <w:r w:rsidR="007B54D1" w:rsidRPr="007B54D1">
        <w:rPr>
          <w:rFonts w:ascii="Times New Roman" w:hAnsi="Times New Roman"/>
          <w:sz w:val="24"/>
          <w:szCs w:val="24"/>
        </w:rPr>
        <w:t xml:space="preserve">ONP Report – </w:t>
      </w:r>
      <w:r w:rsidR="00591BFC">
        <w:rPr>
          <w:rFonts w:ascii="Times New Roman" w:hAnsi="Times New Roman"/>
          <w:sz w:val="24"/>
          <w:szCs w:val="24"/>
        </w:rPr>
        <w:t xml:space="preserve">Gary Kinard, RL gave presentation for Acting </w:t>
      </w:r>
      <w:r w:rsidR="00953EDC">
        <w:rPr>
          <w:rFonts w:ascii="Times New Roman" w:hAnsi="Times New Roman"/>
          <w:sz w:val="24"/>
          <w:szCs w:val="24"/>
        </w:rPr>
        <w:t xml:space="preserve">ARS </w:t>
      </w:r>
      <w:r w:rsidR="00D758FD">
        <w:rPr>
          <w:rFonts w:ascii="Times New Roman" w:hAnsi="Times New Roman"/>
          <w:sz w:val="24"/>
          <w:szCs w:val="24"/>
        </w:rPr>
        <w:t>NPL</w:t>
      </w:r>
      <w:r w:rsidR="00551B84">
        <w:rPr>
          <w:rFonts w:ascii="Times New Roman" w:hAnsi="Times New Roman"/>
          <w:sz w:val="24"/>
          <w:szCs w:val="24"/>
        </w:rPr>
        <w:t xml:space="preserve"> Gayle Volk</w:t>
      </w:r>
      <w:r w:rsidR="00FA2685">
        <w:rPr>
          <w:rFonts w:ascii="Times New Roman" w:hAnsi="Times New Roman"/>
          <w:sz w:val="24"/>
          <w:szCs w:val="24"/>
        </w:rPr>
        <w:t xml:space="preserve"> who was not able to attend.  Gayle is</w:t>
      </w:r>
      <w:r w:rsidR="00551B84">
        <w:rPr>
          <w:rFonts w:ascii="Times New Roman" w:hAnsi="Times New Roman"/>
          <w:sz w:val="24"/>
          <w:szCs w:val="24"/>
        </w:rPr>
        <w:t xml:space="preserve"> on Detail for retired </w:t>
      </w:r>
      <w:r w:rsidR="00FB4BEA">
        <w:rPr>
          <w:rFonts w:ascii="Times New Roman" w:hAnsi="Times New Roman"/>
          <w:sz w:val="24"/>
          <w:szCs w:val="24"/>
        </w:rPr>
        <w:t>NP</w:t>
      </w:r>
      <w:r w:rsidR="00141EBE">
        <w:rPr>
          <w:rFonts w:ascii="Times New Roman" w:hAnsi="Times New Roman"/>
          <w:sz w:val="24"/>
          <w:szCs w:val="24"/>
        </w:rPr>
        <w:t>L</w:t>
      </w:r>
      <w:r w:rsidR="00FB4BEA">
        <w:rPr>
          <w:rFonts w:ascii="Times New Roman" w:hAnsi="Times New Roman"/>
          <w:sz w:val="24"/>
          <w:szCs w:val="24"/>
        </w:rPr>
        <w:t xml:space="preserve"> Plant Genetic Resources, </w:t>
      </w:r>
      <w:r w:rsidR="007B54D1" w:rsidRPr="007B54D1">
        <w:rPr>
          <w:rFonts w:ascii="Times New Roman" w:hAnsi="Times New Roman"/>
          <w:sz w:val="24"/>
          <w:szCs w:val="24"/>
        </w:rPr>
        <w:t>Peter Bretting</w:t>
      </w:r>
      <w:r w:rsidR="00A709B8">
        <w:rPr>
          <w:rFonts w:ascii="Times New Roman" w:hAnsi="Times New Roman"/>
          <w:sz w:val="24"/>
          <w:szCs w:val="24"/>
        </w:rPr>
        <w:t>. U</w:t>
      </w:r>
      <w:r w:rsidR="00D758FD">
        <w:rPr>
          <w:rFonts w:ascii="Times New Roman" w:hAnsi="Times New Roman"/>
          <w:sz w:val="24"/>
          <w:szCs w:val="24"/>
        </w:rPr>
        <w:t>pdates on financial status and personnel</w:t>
      </w:r>
      <w:r w:rsidR="004C0CF6">
        <w:rPr>
          <w:rFonts w:ascii="Times New Roman" w:hAnsi="Times New Roman"/>
          <w:sz w:val="24"/>
          <w:szCs w:val="24"/>
        </w:rPr>
        <w:t xml:space="preserve"> </w:t>
      </w:r>
      <w:r w:rsidR="003B3ACE">
        <w:rPr>
          <w:rFonts w:ascii="Times New Roman" w:hAnsi="Times New Roman"/>
          <w:sz w:val="24"/>
          <w:szCs w:val="24"/>
        </w:rPr>
        <w:t>are included</w:t>
      </w:r>
      <w:r w:rsidR="00D758FD">
        <w:rPr>
          <w:rFonts w:ascii="Times New Roman" w:hAnsi="Times New Roman"/>
          <w:sz w:val="24"/>
          <w:szCs w:val="24"/>
        </w:rPr>
        <w:t xml:space="preserve"> in h</w:t>
      </w:r>
      <w:r w:rsidR="00141EBE">
        <w:rPr>
          <w:rFonts w:ascii="Times New Roman" w:hAnsi="Times New Roman"/>
          <w:sz w:val="24"/>
          <w:szCs w:val="24"/>
        </w:rPr>
        <w:t>er</w:t>
      </w:r>
      <w:r w:rsidR="00D758FD">
        <w:rPr>
          <w:rFonts w:ascii="Times New Roman" w:hAnsi="Times New Roman"/>
          <w:sz w:val="24"/>
          <w:szCs w:val="24"/>
        </w:rPr>
        <w:t xml:space="preserve"> report.  </w:t>
      </w:r>
      <w:r w:rsidR="00A54748">
        <w:rPr>
          <w:rFonts w:ascii="Times New Roman" w:hAnsi="Times New Roman"/>
          <w:sz w:val="24"/>
          <w:szCs w:val="24"/>
        </w:rPr>
        <w:t xml:space="preserve"> </w:t>
      </w:r>
    </w:p>
    <w:p w14:paraId="0EF00DE8" w14:textId="64B05751" w:rsidR="007B54D1" w:rsidRDefault="007B54D1" w:rsidP="007B54D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B54D1">
        <w:rPr>
          <w:rFonts w:ascii="Times New Roman" w:hAnsi="Times New Roman"/>
          <w:sz w:val="24"/>
          <w:szCs w:val="24"/>
        </w:rPr>
        <w:t>NGRL Report –</w:t>
      </w:r>
      <w:r w:rsidR="00527AB8">
        <w:rPr>
          <w:rFonts w:ascii="Times New Roman" w:hAnsi="Times New Roman"/>
          <w:sz w:val="24"/>
          <w:szCs w:val="24"/>
        </w:rPr>
        <w:t>Gary Kinard</w:t>
      </w:r>
      <w:r w:rsidR="00D758FD">
        <w:rPr>
          <w:rFonts w:ascii="Times New Roman" w:hAnsi="Times New Roman"/>
          <w:sz w:val="24"/>
          <w:szCs w:val="24"/>
        </w:rPr>
        <w:t xml:space="preserve"> presentation.  </w:t>
      </w:r>
      <w:r w:rsidR="00D37D3E">
        <w:rPr>
          <w:rFonts w:ascii="Times New Roman" w:hAnsi="Times New Roman"/>
          <w:sz w:val="24"/>
          <w:szCs w:val="24"/>
        </w:rPr>
        <w:t xml:space="preserve">GRIN </w:t>
      </w:r>
      <w:r w:rsidR="009F3C79">
        <w:rPr>
          <w:rFonts w:ascii="Times New Roman" w:hAnsi="Times New Roman"/>
          <w:sz w:val="24"/>
          <w:szCs w:val="24"/>
        </w:rPr>
        <w:t xml:space="preserve">enhancements and changes including </w:t>
      </w:r>
      <w:r w:rsidR="00044210">
        <w:rPr>
          <w:rFonts w:ascii="Times New Roman" w:hAnsi="Times New Roman"/>
          <w:sz w:val="24"/>
          <w:szCs w:val="24"/>
        </w:rPr>
        <w:t xml:space="preserve">new </w:t>
      </w:r>
      <w:r w:rsidR="009F3C79">
        <w:rPr>
          <w:rFonts w:ascii="Times New Roman" w:hAnsi="Times New Roman"/>
          <w:sz w:val="24"/>
          <w:szCs w:val="24"/>
        </w:rPr>
        <w:t>regulations, search functions</w:t>
      </w:r>
      <w:r w:rsidR="00B338BD">
        <w:rPr>
          <w:rFonts w:ascii="Times New Roman" w:hAnsi="Times New Roman"/>
          <w:sz w:val="24"/>
          <w:szCs w:val="24"/>
        </w:rPr>
        <w:t>, autogenerated submission emails, frequency counts</w:t>
      </w:r>
      <w:r w:rsidR="00235C3E">
        <w:rPr>
          <w:rFonts w:ascii="Times New Roman" w:hAnsi="Times New Roman"/>
          <w:sz w:val="24"/>
          <w:szCs w:val="24"/>
        </w:rPr>
        <w:t xml:space="preserve"> were discussed as well as </w:t>
      </w:r>
      <w:r w:rsidR="00745481">
        <w:rPr>
          <w:rFonts w:ascii="Times New Roman" w:hAnsi="Times New Roman"/>
          <w:sz w:val="24"/>
          <w:szCs w:val="24"/>
        </w:rPr>
        <w:t>new requirements on International Distribution</w:t>
      </w:r>
      <w:r w:rsidR="00B62385">
        <w:rPr>
          <w:rFonts w:ascii="Times New Roman" w:hAnsi="Times New Roman"/>
          <w:sz w:val="24"/>
          <w:szCs w:val="24"/>
        </w:rPr>
        <w:t xml:space="preserve"> of all taxa.  </w:t>
      </w:r>
    </w:p>
    <w:p w14:paraId="2A5230C2" w14:textId="395FB384" w:rsidR="005A3C6B" w:rsidRDefault="00091A13" w:rsidP="007B54D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NLGR</w:t>
      </w:r>
      <w:r w:rsidR="00DE3DD0">
        <w:rPr>
          <w:rFonts w:ascii="Times New Roman" w:hAnsi="Times New Roman"/>
          <w:sz w:val="24"/>
          <w:szCs w:val="24"/>
        </w:rPr>
        <w:t>P</w:t>
      </w:r>
      <w:r w:rsidR="005143F1">
        <w:rPr>
          <w:rFonts w:ascii="Times New Roman" w:hAnsi="Times New Roman"/>
          <w:sz w:val="24"/>
          <w:szCs w:val="24"/>
        </w:rPr>
        <w:t xml:space="preserve"> Report </w:t>
      </w:r>
      <w:r w:rsidR="005B2FFB">
        <w:rPr>
          <w:rFonts w:ascii="Times New Roman" w:hAnsi="Times New Roman"/>
          <w:sz w:val="24"/>
          <w:szCs w:val="24"/>
        </w:rPr>
        <w:t>– Maria Jenderek</w:t>
      </w:r>
      <w:r w:rsidR="00053DF1">
        <w:rPr>
          <w:rFonts w:ascii="Times New Roman" w:hAnsi="Times New Roman"/>
          <w:sz w:val="24"/>
          <w:szCs w:val="24"/>
        </w:rPr>
        <w:t xml:space="preserve"> report: A ta</w:t>
      </w:r>
      <w:r w:rsidR="004A2998">
        <w:rPr>
          <w:rFonts w:ascii="Times New Roman" w:hAnsi="Times New Roman"/>
          <w:sz w:val="24"/>
          <w:szCs w:val="24"/>
        </w:rPr>
        <w:t>b</w:t>
      </w:r>
      <w:r w:rsidR="00053DF1">
        <w:rPr>
          <w:rFonts w:ascii="Times New Roman" w:hAnsi="Times New Roman"/>
          <w:sz w:val="24"/>
          <w:szCs w:val="24"/>
        </w:rPr>
        <w:t xml:space="preserve">le of backup collections at Ft. Collins specific to this CGC was provided.    </w:t>
      </w:r>
    </w:p>
    <w:p w14:paraId="4A088BC0" w14:textId="77777777" w:rsidR="006C6D97" w:rsidRDefault="006C6D97" w:rsidP="006C6D97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14:paraId="61737328" w14:textId="61826BE7" w:rsidR="006C6D97" w:rsidRPr="006C6D97" w:rsidRDefault="006C6D97" w:rsidP="006C6D9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6C6D97">
        <w:rPr>
          <w:rFonts w:ascii="Times New Roman" w:hAnsi="Times New Roman"/>
          <w:sz w:val="24"/>
          <w:szCs w:val="24"/>
          <w:u w:val="single"/>
        </w:rPr>
        <w:t xml:space="preserve">Curator’s / Site reports </w:t>
      </w:r>
    </w:p>
    <w:p w14:paraId="5401EAFD" w14:textId="77777777" w:rsidR="00016174" w:rsidRDefault="00016174" w:rsidP="006C6D97">
      <w:pPr>
        <w:pStyle w:val="ListParagraph"/>
        <w:rPr>
          <w:rFonts w:ascii="Times New Roman" w:hAnsi="Times New Roman"/>
          <w:sz w:val="24"/>
          <w:szCs w:val="24"/>
        </w:rPr>
      </w:pPr>
    </w:p>
    <w:p w14:paraId="691A0F31" w14:textId="754A3380" w:rsidR="00527AB8" w:rsidRPr="00016174" w:rsidRDefault="00A54748" w:rsidP="00EC38E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6174">
        <w:rPr>
          <w:rFonts w:ascii="Times New Roman" w:hAnsi="Times New Roman"/>
          <w:sz w:val="24"/>
          <w:szCs w:val="24"/>
        </w:rPr>
        <w:t>Zach Stansell</w:t>
      </w:r>
      <w:r w:rsidR="006C6D97">
        <w:rPr>
          <w:rFonts w:ascii="Times New Roman" w:hAnsi="Times New Roman"/>
          <w:sz w:val="24"/>
          <w:szCs w:val="24"/>
        </w:rPr>
        <w:t xml:space="preserve">, </w:t>
      </w:r>
      <w:r w:rsidR="0019772F">
        <w:rPr>
          <w:rFonts w:ascii="Times New Roman" w:hAnsi="Times New Roman"/>
          <w:sz w:val="24"/>
          <w:szCs w:val="24"/>
        </w:rPr>
        <w:t>Geneva,</w:t>
      </w:r>
      <w:r w:rsidR="006C6D97">
        <w:rPr>
          <w:rFonts w:ascii="Times New Roman" w:hAnsi="Times New Roman"/>
          <w:sz w:val="24"/>
          <w:szCs w:val="24"/>
        </w:rPr>
        <w:t xml:space="preserve"> NY</w:t>
      </w:r>
      <w:r w:rsidR="00137510">
        <w:rPr>
          <w:rFonts w:ascii="Times New Roman" w:hAnsi="Times New Roman"/>
          <w:sz w:val="24"/>
          <w:szCs w:val="24"/>
        </w:rPr>
        <w:t xml:space="preserve"> –</w:t>
      </w:r>
      <w:r w:rsidR="00F84EB9">
        <w:rPr>
          <w:rFonts w:ascii="Times New Roman" w:hAnsi="Times New Roman"/>
          <w:sz w:val="24"/>
          <w:szCs w:val="24"/>
        </w:rPr>
        <w:t>currently</w:t>
      </w:r>
      <w:r w:rsidR="009C692E">
        <w:rPr>
          <w:rFonts w:ascii="Times New Roman" w:hAnsi="Times New Roman"/>
          <w:sz w:val="24"/>
          <w:szCs w:val="24"/>
        </w:rPr>
        <w:t xml:space="preserve"> &gt; 600</w:t>
      </w:r>
      <w:r w:rsidR="00137510">
        <w:rPr>
          <w:rFonts w:ascii="Times New Roman" w:hAnsi="Times New Roman"/>
          <w:sz w:val="24"/>
          <w:szCs w:val="24"/>
        </w:rPr>
        <w:t xml:space="preserve"> Hemp accessions are currently available. </w:t>
      </w:r>
      <w:r w:rsidR="00730123">
        <w:rPr>
          <w:rFonts w:ascii="Times New Roman" w:hAnsi="Times New Roman"/>
          <w:sz w:val="24"/>
          <w:szCs w:val="24"/>
        </w:rPr>
        <w:t>Focu</w:t>
      </w:r>
      <w:r w:rsidR="00336047">
        <w:rPr>
          <w:rFonts w:ascii="Times New Roman" w:hAnsi="Times New Roman"/>
          <w:sz w:val="24"/>
          <w:szCs w:val="24"/>
        </w:rPr>
        <w:t>sing plant evaluation o</w:t>
      </w:r>
      <w:r w:rsidR="004A1A30">
        <w:rPr>
          <w:rFonts w:ascii="Times New Roman" w:hAnsi="Times New Roman"/>
          <w:sz w:val="24"/>
          <w:szCs w:val="24"/>
        </w:rPr>
        <w:t>n</w:t>
      </w:r>
      <w:r w:rsidR="00336047">
        <w:rPr>
          <w:rFonts w:ascii="Times New Roman" w:hAnsi="Times New Roman"/>
          <w:sz w:val="24"/>
          <w:szCs w:val="24"/>
        </w:rPr>
        <w:t xml:space="preserve"> plant architecture, </w:t>
      </w:r>
      <w:r w:rsidR="00BF568B">
        <w:rPr>
          <w:rFonts w:ascii="Times New Roman" w:hAnsi="Times New Roman"/>
          <w:sz w:val="24"/>
          <w:szCs w:val="24"/>
        </w:rPr>
        <w:t>flowering, secondary metab</w:t>
      </w:r>
      <w:r w:rsidR="00900B42">
        <w:rPr>
          <w:rFonts w:ascii="Times New Roman" w:hAnsi="Times New Roman"/>
          <w:sz w:val="24"/>
          <w:szCs w:val="24"/>
        </w:rPr>
        <w:t>olites, seed traits</w:t>
      </w:r>
      <w:r w:rsidR="00E52136">
        <w:rPr>
          <w:rFonts w:ascii="Times New Roman" w:hAnsi="Times New Roman"/>
          <w:sz w:val="24"/>
          <w:szCs w:val="24"/>
        </w:rPr>
        <w:t xml:space="preserve">, and fiber quality.  Highlighted other working </w:t>
      </w:r>
      <w:r w:rsidR="00695117">
        <w:rPr>
          <w:rFonts w:ascii="Times New Roman" w:hAnsi="Times New Roman"/>
          <w:sz w:val="24"/>
          <w:szCs w:val="24"/>
        </w:rPr>
        <w:t>groups</w:t>
      </w:r>
      <w:r w:rsidR="00812979">
        <w:rPr>
          <w:rFonts w:ascii="Times New Roman" w:hAnsi="Times New Roman"/>
          <w:sz w:val="24"/>
          <w:szCs w:val="24"/>
        </w:rPr>
        <w:t xml:space="preserve"> i</w:t>
      </w:r>
      <w:r w:rsidR="00695117">
        <w:rPr>
          <w:rFonts w:ascii="Times New Roman" w:hAnsi="Times New Roman"/>
          <w:sz w:val="24"/>
          <w:szCs w:val="24"/>
        </w:rPr>
        <w:t>nvolved with trait mapping</w:t>
      </w:r>
      <w:r w:rsidR="00051D74">
        <w:rPr>
          <w:rFonts w:ascii="Times New Roman" w:hAnsi="Times New Roman"/>
          <w:sz w:val="24"/>
          <w:szCs w:val="24"/>
        </w:rPr>
        <w:t>, diversity</w:t>
      </w:r>
      <w:r w:rsidR="00372429">
        <w:rPr>
          <w:rFonts w:ascii="Times New Roman" w:hAnsi="Times New Roman"/>
          <w:sz w:val="24"/>
          <w:szCs w:val="24"/>
        </w:rPr>
        <w:t xml:space="preserve"> and m</w:t>
      </w:r>
      <w:r w:rsidR="004A2998">
        <w:rPr>
          <w:rFonts w:ascii="Times New Roman" w:hAnsi="Times New Roman"/>
          <w:sz w:val="24"/>
          <w:szCs w:val="24"/>
        </w:rPr>
        <w:t>ulti-location trials</w:t>
      </w:r>
      <w:r w:rsidR="00372429">
        <w:rPr>
          <w:rFonts w:ascii="Times New Roman" w:hAnsi="Times New Roman"/>
          <w:sz w:val="24"/>
          <w:szCs w:val="24"/>
        </w:rPr>
        <w:t>.</w:t>
      </w:r>
      <w:r w:rsidR="004A2998">
        <w:rPr>
          <w:rFonts w:ascii="Times New Roman" w:hAnsi="Times New Roman"/>
          <w:sz w:val="24"/>
          <w:szCs w:val="24"/>
        </w:rPr>
        <w:t xml:space="preserve"> </w:t>
      </w:r>
      <w:r w:rsidR="00372429">
        <w:rPr>
          <w:rFonts w:ascii="Times New Roman" w:hAnsi="Times New Roman"/>
          <w:sz w:val="24"/>
          <w:szCs w:val="24"/>
        </w:rPr>
        <w:t>Working with Hudson Alpha</w:t>
      </w:r>
      <w:r w:rsidR="004A2998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4A2998">
        <w:rPr>
          <w:rFonts w:ascii="Times New Roman" w:hAnsi="Times New Roman"/>
          <w:sz w:val="24"/>
          <w:szCs w:val="24"/>
        </w:rPr>
        <w:t>Skimseq</w:t>
      </w:r>
      <w:proofErr w:type="spellEnd"/>
      <w:r w:rsidR="004A2998">
        <w:rPr>
          <w:rFonts w:ascii="Times New Roman" w:hAnsi="Times New Roman"/>
          <w:sz w:val="24"/>
          <w:szCs w:val="24"/>
        </w:rPr>
        <w:t xml:space="preserve"> genotype </w:t>
      </w:r>
      <w:r w:rsidR="00C90D86">
        <w:rPr>
          <w:rFonts w:ascii="Times New Roman" w:hAnsi="Times New Roman"/>
          <w:sz w:val="24"/>
          <w:szCs w:val="24"/>
        </w:rPr>
        <w:t xml:space="preserve">Hemp </w:t>
      </w:r>
      <w:r w:rsidR="004A2998">
        <w:rPr>
          <w:rFonts w:ascii="Times New Roman" w:hAnsi="Times New Roman"/>
          <w:sz w:val="24"/>
          <w:szCs w:val="24"/>
        </w:rPr>
        <w:t>accessions</w:t>
      </w:r>
      <w:r w:rsidR="00CC256B">
        <w:rPr>
          <w:rFonts w:ascii="Times New Roman" w:hAnsi="Times New Roman"/>
          <w:sz w:val="24"/>
          <w:szCs w:val="24"/>
        </w:rPr>
        <w:t xml:space="preserve"> and find markers associated with sex</w:t>
      </w:r>
      <w:r w:rsidR="007A58C7">
        <w:rPr>
          <w:rFonts w:ascii="Times New Roman" w:hAnsi="Times New Roman"/>
          <w:sz w:val="24"/>
          <w:szCs w:val="24"/>
        </w:rPr>
        <w:t xml:space="preserve"> expression</w:t>
      </w:r>
      <w:r w:rsidR="004A2998">
        <w:rPr>
          <w:rFonts w:ascii="Times New Roman" w:hAnsi="Times New Roman"/>
          <w:sz w:val="24"/>
          <w:szCs w:val="24"/>
        </w:rPr>
        <w:t xml:space="preserve">.  </w:t>
      </w:r>
    </w:p>
    <w:p w14:paraId="22BA0B52" w14:textId="5659EAA9" w:rsidR="005A3C6B" w:rsidRDefault="005A3C6B" w:rsidP="007F395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Brad Morris, Griffin, GA</w:t>
      </w:r>
      <w:r w:rsidR="00A32FD2" w:rsidRPr="00A32FD2">
        <w:rPr>
          <w:rFonts w:ascii="Times New Roman" w:hAnsi="Times New Roman"/>
          <w:sz w:val="24"/>
          <w:szCs w:val="24"/>
        </w:rPr>
        <w:t xml:space="preserve"> </w:t>
      </w:r>
      <w:r w:rsidR="007F3953">
        <w:rPr>
          <w:rFonts w:ascii="Times New Roman" w:hAnsi="Times New Roman"/>
          <w:sz w:val="24"/>
          <w:szCs w:val="24"/>
        </w:rPr>
        <w:t xml:space="preserve">– reported on regeneration activities of </w:t>
      </w:r>
      <w:r w:rsidR="007F3953" w:rsidRPr="007F3953">
        <w:rPr>
          <w:rFonts w:ascii="Times New Roman" w:eastAsia="Times New Roman" w:hAnsi="Times New Roman"/>
          <w:sz w:val="24"/>
          <w:szCs w:val="24"/>
          <w:lang w:eastAsia="en-US"/>
        </w:rPr>
        <w:t>castor beans,</w:t>
      </w:r>
      <w:r w:rsidR="007F3953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7F3953" w:rsidRPr="007F3953">
        <w:rPr>
          <w:rFonts w:ascii="Times New Roman" w:eastAsia="Times New Roman" w:hAnsi="Times New Roman"/>
          <w:sz w:val="24"/>
          <w:szCs w:val="24"/>
          <w:lang w:eastAsia="en-US"/>
        </w:rPr>
        <w:t>guar, kenaf, roselle, and sesame</w:t>
      </w:r>
      <w:r w:rsidR="007F3953">
        <w:rPr>
          <w:rFonts w:ascii="Times New Roman" w:eastAsia="Times New Roman" w:hAnsi="Times New Roman"/>
          <w:sz w:val="24"/>
          <w:szCs w:val="24"/>
          <w:lang w:eastAsia="en-US"/>
        </w:rPr>
        <w:t xml:space="preserve">.  </w:t>
      </w:r>
      <w:r w:rsidR="00D54B7A">
        <w:rPr>
          <w:rFonts w:ascii="Times New Roman" w:eastAsia="Times New Roman" w:hAnsi="Times New Roman"/>
          <w:sz w:val="24"/>
          <w:szCs w:val="24"/>
          <w:lang w:eastAsia="en-US"/>
        </w:rPr>
        <w:t xml:space="preserve">Castor is especially </w:t>
      </w:r>
      <w:r w:rsidR="00EE5D09">
        <w:rPr>
          <w:rFonts w:ascii="Times New Roman" w:eastAsia="Times New Roman" w:hAnsi="Times New Roman"/>
          <w:sz w:val="24"/>
          <w:szCs w:val="24"/>
          <w:lang w:eastAsia="en-US"/>
        </w:rPr>
        <w:t>low (8%) and efforts this year are devo</w:t>
      </w:r>
      <w:r w:rsidR="00386BA8">
        <w:rPr>
          <w:rFonts w:ascii="Times New Roman" w:eastAsia="Times New Roman" w:hAnsi="Times New Roman"/>
          <w:sz w:val="24"/>
          <w:szCs w:val="24"/>
          <w:lang w:eastAsia="en-US"/>
        </w:rPr>
        <w:t>ted to increasing 32 accessions</w:t>
      </w:r>
      <w:r w:rsidR="00203FF0">
        <w:rPr>
          <w:rFonts w:ascii="Times New Roman" w:eastAsia="Times New Roman" w:hAnsi="Times New Roman"/>
          <w:sz w:val="24"/>
          <w:szCs w:val="24"/>
          <w:lang w:eastAsia="en-US"/>
        </w:rPr>
        <w:t>.  Plots are buffered with Sun Hemp for pollination control</w:t>
      </w:r>
      <w:r w:rsidR="00670999">
        <w:rPr>
          <w:rFonts w:ascii="Times New Roman" w:eastAsia="Times New Roman" w:hAnsi="Times New Roman"/>
          <w:sz w:val="24"/>
          <w:szCs w:val="24"/>
          <w:lang w:eastAsia="en-US"/>
        </w:rPr>
        <w:t xml:space="preserve">.  Efforts also with Roselle (39%) </w:t>
      </w:r>
      <w:r w:rsidR="00ED2915">
        <w:rPr>
          <w:rFonts w:ascii="Times New Roman" w:eastAsia="Times New Roman" w:hAnsi="Times New Roman"/>
          <w:sz w:val="24"/>
          <w:szCs w:val="24"/>
          <w:lang w:eastAsia="en-US"/>
        </w:rPr>
        <w:t>increases.  Due to photoperiod requirements</w:t>
      </w:r>
      <w:r w:rsidR="0071779E">
        <w:rPr>
          <w:rFonts w:ascii="Times New Roman" w:eastAsia="Times New Roman" w:hAnsi="Times New Roman"/>
          <w:sz w:val="24"/>
          <w:szCs w:val="24"/>
          <w:lang w:eastAsia="en-US"/>
        </w:rPr>
        <w:t>, the</w:t>
      </w:r>
      <w:r w:rsidR="00F135BD">
        <w:rPr>
          <w:rFonts w:ascii="Times New Roman" w:eastAsia="Times New Roman" w:hAnsi="Times New Roman"/>
          <w:sz w:val="24"/>
          <w:szCs w:val="24"/>
          <w:lang w:eastAsia="en-US"/>
        </w:rPr>
        <w:t xml:space="preserve"> seeds</w:t>
      </w:r>
      <w:r w:rsidR="0071779E">
        <w:rPr>
          <w:rFonts w:ascii="Times New Roman" w:eastAsia="Times New Roman" w:hAnsi="Times New Roman"/>
          <w:sz w:val="24"/>
          <w:szCs w:val="24"/>
          <w:lang w:eastAsia="en-US"/>
        </w:rPr>
        <w:t xml:space="preserve"> need to be increased in greenhouse</w:t>
      </w:r>
      <w:r w:rsidR="00F135BD">
        <w:rPr>
          <w:rFonts w:ascii="Times New Roman" w:eastAsia="Times New Roman" w:hAnsi="Times New Roman"/>
          <w:sz w:val="24"/>
          <w:szCs w:val="24"/>
          <w:lang w:eastAsia="en-US"/>
        </w:rPr>
        <w:t>s</w:t>
      </w:r>
      <w:r w:rsidR="0071779E">
        <w:rPr>
          <w:rFonts w:ascii="Times New Roman" w:eastAsia="Times New Roman" w:hAnsi="Times New Roman"/>
          <w:sz w:val="24"/>
          <w:szCs w:val="24"/>
          <w:lang w:eastAsia="en-US"/>
        </w:rPr>
        <w:t xml:space="preserve">.  </w:t>
      </w:r>
      <w:r w:rsidR="00DF2A63">
        <w:rPr>
          <w:rFonts w:ascii="Times New Roman" w:eastAsia="Times New Roman" w:hAnsi="Times New Roman"/>
          <w:sz w:val="24"/>
          <w:szCs w:val="24"/>
          <w:lang w:eastAsia="en-US"/>
        </w:rPr>
        <w:t xml:space="preserve">All accessions are backed up at Ft Collins </w:t>
      </w:r>
      <w:r w:rsidR="006D141B">
        <w:rPr>
          <w:rFonts w:ascii="Times New Roman" w:eastAsia="Times New Roman" w:hAnsi="Times New Roman"/>
          <w:sz w:val="24"/>
          <w:szCs w:val="24"/>
          <w:lang w:eastAsia="en-US"/>
        </w:rPr>
        <w:t>N</w:t>
      </w:r>
      <w:r w:rsidR="00E979B9">
        <w:rPr>
          <w:rFonts w:ascii="Times New Roman" w:eastAsia="Times New Roman" w:hAnsi="Times New Roman"/>
          <w:sz w:val="24"/>
          <w:szCs w:val="24"/>
          <w:lang w:eastAsia="en-US"/>
        </w:rPr>
        <w:t xml:space="preserve">LGRP </w:t>
      </w:r>
      <w:proofErr w:type="spellStart"/>
      <w:r w:rsidR="00DF2A63">
        <w:rPr>
          <w:rFonts w:ascii="Times New Roman" w:eastAsia="Times New Roman" w:hAnsi="Times New Roman"/>
          <w:sz w:val="24"/>
          <w:szCs w:val="24"/>
          <w:lang w:eastAsia="en-US"/>
        </w:rPr>
        <w:t>genebank</w:t>
      </w:r>
      <w:proofErr w:type="spellEnd"/>
      <w:r w:rsidR="00DF2A63">
        <w:rPr>
          <w:rFonts w:ascii="Times New Roman" w:eastAsia="Times New Roman" w:hAnsi="Times New Roman"/>
          <w:sz w:val="24"/>
          <w:szCs w:val="24"/>
          <w:lang w:eastAsia="en-US"/>
        </w:rPr>
        <w:t xml:space="preserve">. </w:t>
      </w:r>
    </w:p>
    <w:p w14:paraId="797CC16E" w14:textId="7B0987DE" w:rsidR="00C90D86" w:rsidRPr="001428F8" w:rsidRDefault="00C90D86" w:rsidP="00062A94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325F70">
        <w:t xml:space="preserve">Daniel Packer, Parlier, CA- reported on </w:t>
      </w:r>
      <w:r w:rsidRPr="00325F70">
        <w:rPr>
          <w:rFonts w:cs="Calibri"/>
          <w:i/>
          <w:iCs/>
        </w:rPr>
        <w:t>Parthenium</w:t>
      </w:r>
      <w:r w:rsidRPr="00325F70">
        <w:rPr>
          <w:rFonts w:cs="Calibri"/>
        </w:rPr>
        <w:t xml:space="preserve">, </w:t>
      </w:r>
      <w:proofErr w:type="spellStart"/>
      <w:r w:rsidRPr="00325F70">
        <w:rPr>
          <w:rFonts w:cs="Calibri"/>
          <w:i/>
          <w:iCs/>
        </w:rPr>
        <w:t>Physaria</w:t>
      </w:r>
      <w:proofErr w:type="spellEnd"/>
      <w:r w:rsidRPr="00325F70">
        <w:rPr>
          <w:rFonts w:cs="Calibri"/>
          <w:i/>
          <w:iCs/>
        </w:rPr>
        <w:t xml:space="preserve"> </w:t>
      </w:r>
      <w:r w:rsidRPr="00325F70">
        <w:rPr>
          <w:rFonts w:cs="Calibri"/>
        </w:rPr>
        <w:t xml:space="preserve">and </w:t>
      </w:r>
      <w:proofErr w:type="spellStart"/>
      <w:proofErr w:type="gramStart"/>
      <w:r w:rsidRPr="00325F70">
        <w:rPr>
          <w:rFonts w:cs="Calibri"/>
          <w:i/>
          <w:iCs/>
        </w:rPr>
        <w:t>Paysonia</w:t>
      </w:r>
      <w:proofErr w:type="spellEnd"/>
      <w:r w:rsidRPr="00325F70">
        <w:rPr>
          <w:rFonts w:cs="Calibri"/>
        </w:rPr>
        <w:t xml:space="preserve">,  </w:t>
      </w:r>
      <w:r w:rsidRPr="00325F70">
        <w:rPr>
          <w:rFonts w:cs="Calibri"/>
          <w:i/>
          <w:iCs/>
        </w:rPr>
        <w:t>Limnanthes</w:t>
      </w:r>
      <w:proofErr w:type="gramEnd"/>
      <w:r w:rsidR="00596501">
        <w:rPr>
          <w:rFonts w:cs="Calibri"/>
        </w:rPr>
        <w:t xml:space="preserve">, </w:t>
      </w:r>
      <w:proofErr w:type="spellStart"/>
      <w:r w:rsidRPr="00325F70">
        <w:rPr>
          <w:rFonts w:cs="Calibri"/>
          <w:i/>
          <w:iCs/>
        </w:rPr>
        <w:t>Simmondsia</w:t>
      </w:r>
      <w:proofErr w:type="spellEnd"/>
      <w:r w:rsidRPr="00325F70">
        <w:rPr>
          <w:rFonts w:cs="Calibri"/>
          <w:i/>
          <w:iCs/>
        </w:rPr>
        <w:t xml:space="preserve"> chinensis</w:t>
      </w:r>
      <w:r w:rsidRPr="00325F70">
        <w:rPr>
          <w:rFonts w:cs="Calibri"/>
        </w:rPr>
        <w:t xml:space="preserve">, </w:t>
      </w:r>
      <w:r w:rsidRPr="00325F70">
        <w:rPr>
          <w:rFonts w:cs="Calibri"/>
          <w:i/>
          <w:iCs/>
        </w:rPr>
        <w:t>Opuntia</w:t>
      </w:r>
      <w:r w:rsidRPr="00325F70">
        <w:rPr>
          <w:rFonts w:cs="Calibri"/>
        </w:rPr>
        <w:t xml:space="preserve">, and </w:t>
      </w:r>
      <w:r w:rsidRPr="00325F70">
        <w:rPr>
          <w:rFonts w:cs="Calibri"/>
          <w:i/>
          <w:iCs/>
        </w:rPr>
        <w:t xml:space="preserve">Cucurbita </w:t>
      </w:r>
      <w:proofErr w:type="spellStart"/>
      <w:r w:rsidRPr="00325F70">
        <w:rPr>
          <w:rFonts w:cs="Calibri"/>
          <w:i/>
          <w:iCs/>
        </w:rPr>
        <w:t>foetidissima</w:t>
      </w:r>
      <w:proofErr w:type="spellEnd"/>
      <w:r w:rsidRPr="00325F70">
        <w:rPr>
          <w:rFonts w:cs="Calibri"/>
        </w:rPr>
        <w:t xml:space="preserve">. </w:t>
      </w:r>
      <w:r w:rsidR="00325F70" w:rsidRPr="00325F70">
        <w:rPr>
          <w:rFonts w:cs="Calibri"/>
        </w:rPr>
        <w:t xml:space="preserve">He is focusing on improving seed regeneration, develop core collections, and plan repropagations of the field collections especially in </w:t>
      </w:r>
      <w:r w:rsidR="00325F70" w:rsidRPr="00325F70">
        <w:rPr>
          <w:rFonts w:cs="Calibri"/>
          <w:i/>
          <w:iCs/>
        </w:rPr>
        <w:t>Parthenium</w:t>
      </w:r>
      <w:r w:rsidR="00325F70" w:rsidRPr="00325F70">
        <w:rPr>
          <w:rFonts w:cs="Calibri"/>
        </w:rPr>
        <w:t xml:space="preserve"> and </w:t>
      </w:r>
      <w:r w:rsidR="00325F70" w:rsidRPr="00325F70">
        <w:rPr>
          <w:rFonts w:cs="Calibri"/>
          <w:i/>
          <w:iCs/>
        </w:rPr>
        <w:t>Opuntia</w:t>
      </w:r>
      <w:r w:rsidR="00325F70" w:rsidRPr="00325F70">
        <w:rPr>
          <w:rFonts w:cs="Calibri"/>
        </w:rPr>
        <w:t xml:space="preserve">.  </w:t>
      </w:r>
      <w:r w:rsidR="00DF2A63">
        <w:rPr>
          <w:rFonts w:cs="Calibri"/>
        </w:rPr>
        <w:t xml:space="preserve">The </w:t>
      </w:r>
      <w:r w:rsidR="00325F70" w:rsidRPr="00325F70">
        <w:t xml:space="preserve">guayule collection from Manzanar, called the Kageyama collection was </w:t>
      </w:r>
      <w:r w:rsidR="00DF2A63">
        <w:t xml:space="preserve">increased this year.  </w:t>
      </w:r>
      <w:r w:rsidR="002C28D8">
        <w:t xml:space="preserve">Due to the lack of diversity in the 14 accessions, they will be bulked and </w:t>
      </w:r>
      <w:r w:rsidR="002C1279">
        <w:t>added to the permanent collection</w:t>
      </w:r>
      <w:r w:rsidR="002C28D8">
        <w:t xml:space="preserve"> as a single accession</w:t>
      </w:r>
      <w:r w:rsidR="002C1279">
        <w:t xml:space="preserve">.  </w:t>
      </w:r>
      <w:r w:rsidR="0015288E">
        <w:t xml:space="preserve">The </w:t>
      </w:r>
      <w:r w:rsidR="00325F70" w:rsidRPr="00325F70">
        <w:t xml:space="preserve">collections of </w:t>
      </w:r>
      <w:proofErr w:type="gramStart"/>
      <w:r w:rsidR="00325F70" w:rsidRPr="00325F70">
        <w:t>guayule</w:t>
      </w:r>
      <w:proofErr w:type="gramEnd"/>
      <w:r w:rsidR="00325F70" w:rsidRPr="00325F70">
        <w:t xml:space="preserve"> from </w:t>
      </w:r>
      <w:r w:rsidR="00194E67">
        <w:t>t</w:t>
      </w:r>
      <w:r w:rsidR="00325F70" w:rsidRPr="00325F70">
        <w:t>he Big Bend area of TX</w:t>
      </w:r>
      <w:r w:rsidR="006A4525">
        <w:t xml:space="preserve"> we</w:t>
      </w:r>
      <w:r w:rsidR="00196F5B">
        <w:t xml:space="preserve">re </w:t>
      </w:r>
      <w:r w:rsidR="006A4525">
        <w:t xml:space="preserve">also increased and evaluated.  </w:t>
      </w:r>
      <w:r w:rsidR="00B5607B">
        <w:t>He reported on a collection trip to Arizona near Tuc</w:t>
      </w:r>
      <w:r w:rsidR="00481632">
        <w:t>son</w:t>
      </w:r>
      <w:r w:rsidR="00BF5BE5">
        <w:t xml:space="preserve"> in Nov 2023</w:t>
      </w:r>
      <w:r w:rsidR="00481632">
        <w:t xml:space="preserve"> w</w:t>
      </w:r>
      <w:r w:rsidR="00196F5B">
        <w:t>here</w:t>
      </w:r>
      <w:r w:rsidR="00481632">
        <w:t xml:space="preserve"> a few </w:t>
      </w:r>
      <w:r w:rsidR="00D2130D">
        <w:t xml:space="preserve">guayule </w:t>
      </w:r>
      <w:r w:rsidR="00481632">
        <w:t>populations were identified</w:t>
      </w:r>
      <w:r w:rsidR="00DF042B">
        <w:t xml:space="preserve">.  Likely they established on the </w:t>
      </w:r>
      <w:r w:rsidR="00DF042B">
        <w:lastRenderedPageBreak/>
        <w:t>limestone sites from a</w:t>
      </w:r>
      <w:r w:rsidR="00612C3F">
        <w:t xml:space="preserve"> </w:t>
      </w:r>
      <w:r w:rsidR="00D2130D">
        <w:t>historical</w:t>
      </w:r>
      <w:r w:rsidR="00612C3F">
        <w:t xml:space="preserve"> planting around 1920</w:t>
      </w:r>
      <w:r w:rsidR="00D2130D">
        <w:t>.  T</w:t>
      </w:r>
      <w:r w:rsidR="000B3694">
        <w:t xml:space="preserve">his is out of the range of where </w:t>
      </w:r>
      <w:r w:rsidR="00B12363">
        <w:t xml:space="preserve">native guayule </w:t>
      </w:r>
      <w:r w:rsidR="00806178">
        <w:t>exists</w:t>
      </w:r>
      <w:r w:rsidR="00B12363">
        <w:t xml:space="preserve">.  </w:t>
      </w:r>
    </w:p>
    <w:p w14:paraId="7DC2D08F" w14:textId="5256CE76" w:rsidR="001428F8" w:rsidRPr="00687030" w:rsidRDefault="001428F8" w:rsidP="001428F8">
      <w:pPr>
        <w:pStyle w:val="Default"/>
        <w:numPr>
          <w:ilvl w:val="0"/>
          <w:numId w:val="1"/>
        </w:numPr>
      </w:pPr>
      <w:r>
        <w:t xml:space="preserve">Laura Marek, Ames, IA – Reported on </w:t>
      </w:r>
      <w:r w:rsidR="002155EE">
        <w:t xml:space="preserve">lack of resources that resulted in </w:t>
      </w:r>
      <w:r w:rsidR="0091675D">
        <w:t>reduced summer help they rely on for regeneration (</w:t>
      </w:r>
      <w:r w:rsidR="00AD1302">
        <w:t>12 students compared to 50+ students)</w:t>
      </w:r>
      <w:r w:rsidR="00CE6083">
        <w:t xml:space="preserve">.  </w:t>
      </w:r>
      <w:r w:rsidR="00E94432">
        <w:t>There has been a big spike in interest in</w:t>
      </w:r>
      <w:r w:rsidR="00AD1302">
        <w:t xml:space="preserve"> </w:t>
      </w:r>
      <w:proofErr w:type="spellStart"/>
      <w:r>
        <w:rPr>
          <w:i/>
          <w:iCs/>
        </w:rPr>
        <w:t>C</w:t>
      </w:r>
      <w:r w:rsidRPr="00F54C23">
        <w:rPr>
          <w:i/>
          <w:iCs/>
        </w:rPr>
        <w:t>amilina</w:t>
      </w:r>
      <w:proofErr w:type="spellEnd"/>
      <w:r w:rsidR="000E71EE">
        <w:t xml:space="preserve"> in the past year. </w:t>
      </w:r>
      <w:r w:rsidR="000E71EE" w:rsidRPr="00687030">
        <w:t>Laura made a motion to</w:t>
      </w:r>
      <w:r w:rsidR="00C53F2B" w:rsidRPr="00687030">
        <w:t xml:space="preserve"> transfer the </w:t>
      </w:r>
      <w:r w:rsidR="0064620C" w:rsidRPr="00687030">
        <w:t xml:space="preserve">oilseed Brassicaceae genera (26) </w:t>
      </w:r>
      <w:r w:rsidR="008256C8" w:rsidRPr="00687030">
        <w:t xml:space="preserve">currently in our CGC since 2015 back to the </w:t>
      </w:r>
      <w:r w:rsidR="0064620C" w:rsidRPr="00687030">
        <w:t xml:space="preserve">Crucifer CGC </w:t>
      </w:r>
      <w:r w:rsidR="008256C8" w:rsidRPr="00687030">
        <w:t xml:space="preserve">because that group is active again. </w:t>
      </w:r>
      <w:r w:rsidR="0064620C" w:rsidRPr="00687030">
        <w:t xml:space="preserve"> The genus </w:t>
      </w:r>
      <w:r w:rsidR="0064620C" w:rsidRPr="00687030">
        <w:rPr>
          <w:i/>
        </w:rPr>
        <w:t>Brassica</w:t>
      </w:r>
      <w:r w:rsidR="0064620C" w:rsidRPr="00687030">
        <w:t xml:space="preserve"> includes species used for canola and industrial oil production (such as </w:t>
      </w:r>
      <w:r w:rsidR="0064620C" w:rsidRPr="00687030">
        <w:rPr>
          <w:i/>
        </w:rPr>
        <w:t>Brassica napus</w:t>
      </w:r>
      <w:r w:rsidR="0064620C" w:rsidRPr="00687030">
        <w:t xml:space="preserve">, </w:t>
      </w:r>
      <w:r w:rsidR="0064620C" w:rsidRPr="00687030">
        <w:rPr>
          <w:i/>
        </w:rPr>
        <w:t xml:space="preserve">B. </w:t>
      </w:r>
      <w:proofErr w:type="spellStart"/>
      <w:r w:rsidR="0064620C" w:rsidRPr="00687030">
        <w:rPr>
          <w:i/>
        </w:rPr>
        <w:t>rapa</w:t>
      </w:r>
      <w:proofErr w:type="spellEnd"/>
      <w:r w:rsidR="0064620C" w:rsidRPr="00687030">
        <w:t xml:space="preserve">, </w:t>
      </w:r>
      <w:r w:rsidR="0064620C" w:rsidRPr="00687030">
        <w:rPr>
          <w:i/>
        </w:rPr>
        <w:t>B. juncea</w:t>
      </w:r>
      <w:r w:rsidR="0064620C" w:rsidRPr="00687030">
        <w:t xml:space="preserve">, </w:t>
      </w:r>
      <w:r w:rsidR="0064620C" w:rsidRPr="00687030">
        <w:rPr>
          <w:i/>
        </w:rPr>
        <w:t>B. nigra</w:t>
      </w:r>
      <w:r w:rsidR="0064620C" w:rsidRPr="00687030">
        <w:t xml:space="preserve">) and it is the largest subgroup within the oilseed Brassicaceae. </w:t>
      </w:r>
      <w:r w:rsidR="00D1215D" w:rsidRPr="00687030">
        <w:t xml:space="preserve">The motion was seconded and passed.  </w:t>
      </w:r>
    </w:p>
    <w:p w14:paraId="70D84154" w14:textId="0EC7FE58" w:rsidR="00325F70" w:rsidRDefault="00325F70" w:rsidP="004E3A8D">
      <w:pPr>
        <w:pStyle w:val="Default"/>
        <w:numPr>
          <w:ilvl w:val="0"/>
          <w:numId w:val="1"/>
        </w:numPr>
      </w:pPr>
      <w:r w:rsidRPr="00851770">
        <w:t xml:space="preserve">David Brenner, Ames, IA </w:t>
      </w:r>
      <w:r w:rsidR="00851770" w:rsidRPr="00851770">
        <w:t>–</w:t>
      </w:r>
      <w:r w:rsidRPr="00851770">
        <w:t xml:space="preserve"> </w:t>
      </w:r>
      <w:r w:rsidR="00851770" w:rsidRPr="00851770">
        <w:t>report</w:t>
      </w:r>
      <w:r w:rsidR="00851770">
        <w:t>ed</w:t>
      </w:r>
      <w:r w:rsidR="00851770" w:rsidRPr="00851770">
        <w:t xml:space="preserve"> on</w:t>
      </w:r>
      <w:r w:rsidR="00851770">
        <w:t xml:space="preserve"> </w:t>
      </w:r>
      <w:r w:rsidR="00A96917">
        <w:t xml:space="preserve">a </w:t>
      </w:r>
      <w:r w:rsidR="00923584">
        <w:t>Success Story with one of the</w:t>
      </w:r>
      <w:r w:rsidR="002D2A3B">
        <w:t xml:space="preserve"> grain</w:t>
      </w:r>
      <w:r w:rsidR="00923584">
        <w:t xml:space="preserve"> </w:t>
      </w:r>
      <w:r w:rsidR="006133A6" w:rsidRPr="006133A6">
        <w:t xml:space="preserve">Amaranth </w:t>
      </w:r>
      <w:r w:rsidR="006133A6">
        <w:t xml:space="preserve">accessions.  </w:t>
      </w:r>
      <w:r w:rsidR="004F231C">
        <w:t>He reported on the f</w:t>
      </w:r>
      <w:r w:rsidR="004F231C" w:rsidRPr="004F231C">
        <w:t xml:space="preserve">irst regenerations plantings of </w:t>
      </w:r>
      <w:r w:rsidR="004F231C" w:rsidRPr="00687030">
        <w:rPr>
          <w:i/>
          <w:iCs/>
        </w:rPr>
        <w:t>Atriplex</w:t>
      </w:r>
      <w:r w:rsidR="004F231C" w:rsidRPr="004F231C">
        <w:t xml:space="preserve"> and </w:t>
      </w:r>
      <w:r w:rsidR="004F231C" w:rsidRPr="00687030">
        <w:rPr>
          <w:i/>
          <w:iCs/>
        </w:rPr>
        <w:t>Salicornia</w:t>
      </w:r>
      <w:r w:rsidR="004F231C" w:rsidRPr="004F231C">
        <w:t xml:space="preserve">. The </w:t>
      </w:r>
      <w:r w:rsidR="004F231C" w:rsidRPr="00687030">
        <w:rPr>
          <w:i/>
          <w:iCs/>
        </w:rPr>
        <w:t>Atriplex elegans</w:t>
      </w:r>
      <w:r w:rsidR="004F231C" w:rsidRPr="004F231C">
        <w:t xml:space="preserve"> (Ames 36038) did well but the </w:t>
      </w:r>
      <w:r w:rsidR="004F231C" w:rsidRPr="00687030">
        <w:rPr>
          <w:i/>
          <w:iCs/>
        </w:rPr>
        <w:t xml:space="preserve">Salicornia </w:t>
      </w:r>
      <w:proofErr w:type="spellStart"/>
      <w:r w:rsidR="004F231C" w:rsidRPr="00687030">
        <w:rPr>
          <w:i/>
          <w:iCs/>
        </w:rPr>
        <w:t>depressa</w:t>
      </w:r>
      <w:proofErr w:type="spellEnd"/>
      <w:r w:rsidR="004F231C" w:rsidRPr="004F231C">
        <w:t xml:space="preserve"> (Ames 36039) which is a perennial died without a harvest in early 2024. </w:t>
      </w:r>
      <w:r w:rsidR="004F231C">
        <w:t>He plans to</w:t>
      </w:r>
      <w:r w:rsidR="004F231C" w:rsidRPr="004F231C">
        <w:t xml:space="preserve"> eventually transfer annuals of these genera </w:t>
      </w:r>
      <w:r w:rsidR="00184102">
        <w:t>to Ames</w:t>
      </w:r>
      <w:r w:rsidR="004F231C" w:rsidRPr="004F231C">
        <w:t xml:space="preserve">. </w:t>
      </w:r>
    </w:p>
    <w:p w14:paraId="76BAF12F" w14:textId="6CC1D50F" w:rsidR="006C6D97" w:rsidRPr="008007C0" w:rsidRDefault="001407E1" w:rsidP="006C6D9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007C0">
        <w:rPr>
          <w:rFonts w:ascii="Times New Roman" w:hAnsi="Times New Roman"/>
          <w:sz w:val="24"/>
          <w:szCs w:val="24"/>
        </w:rPr>
        <w:t>Alex Cornw</w:t>
      </w:r>
      <w:r w:rsidR="009E11D6">
        <w:rPr>
          <w:rFonts w:ascii="Times New Roman" w:hAnsi="Times New Roman"/>
          <w:sz w:val="24"/>
          <w:szCs w:val="24"/>
        </w:rPr>
        <w:t>a</w:t>
      </w:r>
      <w:r w:rsidRPr="008007C0">
        <w:rPr>
          <w:rFonts w:ascii="Times New Roman" w:hAnsi="Times New Roman"/>
          <w:sz w:val="24"/>
          <w:szCs w:val="24"/>
        </w:rPr>
        <w:t>ll</w:t>
      </w:r>
      <w:r w:rsidR="005A3C6B" w:rsidRPr="008007C0">
        <w:rPr>
          <w:rFonts w:ascii="Times New Roman" w:hAnsi="Times New Roman"/>
          <w:sz w:val="24"/>
          <w:szCs w:val="24"/>
        </w:rPr>
        <w:t>, Pullman WA</w:t>
      </w:r>
      <w:r w:rsidR="00C90D86" w:rsidRPr="008007C0">
        <w:rPr>
          <w:rFonts w:ascii="Times New Roman" w:hAnsi="Times New Roman"/>
          <w:sz w:val="24"/>
          <w:szCs w:val="24"/>
        </w:rPr>
        <w:t>-</w:t>
      </w:r>
      <w:r w:rsidR="00E84083" w:rsidRPr="008007C0">
        <w:rPr>
          <w:rFonts w:ascii="Times New Roman" w:hAnsi="Times New Roman"/>
          <w:sz w:val="24"/>
          <w:szCs w:val="24"/>
        </w:rPr>
        <w:t xml:space="preserve"> reported on </w:t>
      </w:r>
      <w:r w:rsidR="00E84083" w:rsidRPr="008007C0">
        <w:rPr>
          <w:rFonts w:ascii="Times New Roman" w:hAnsi="Times New Roman"/>
          <w:i/>
          <w:iCs/>
          <w:sz w:val="24"/>
          <w:szCs w:val="24"/>
        </w:rPr>
        <w:t>Grindelia, Lunaria, Salvia, Plantago</w:t>
      </w:r>
      <w:r w:rsidR="00E84083" w:rsidRPr="008007C0">
        <w:rPr>
          <w:rFonts w:ascii="Times New Roman" w:hAnsi="Times New Roman"/>
          <w:sz w:val="24"/>
          <w:szCs w:val="24"/>
        </w:rPr>
        <w:t xml:space="preserve">, and </w:t>
      </w:r>
      <w:r w:rsidR="00E84083" w:rsidRPr="008007C0">
        <w:rPr>
          <w:rFonts w:ascii="Times New Roman" w:hAnsi="Times New Roman"/>
          <w:i/>
          <w:iCs/>
          <w:sz w:val="24"/>
          <w:szCs w:val="24"/>
        </w:rPr>
        <w:t>Taraxacum</w:t>
      </w:r>
      <w:r w:rsidR="00E84083" w:rsidRPr="008007C0">
        <w:rPr>
          <w:rFonts w:ascii="Times New Roman" w:hAnsi="Times New Roman"/>
          <w:sz w:val="24"/>
          <w:szCs w:val="24"/>
        </w:rPr>
        <w:t xml:space="preserve">.  </w:t>
      </w:r>
      <w:r w:rsidR="008007C0" w:rsidRPr="008007C0">
        <w:rPr>
          <w:rFonts w:ascii="Times New Roman" w:hAnsi="Times New Roman"/>
          <w:sz w:val="24"/>
          <w:szCs w:val="24"/>
        </w:rPr>
        <w:t xml:space="preserve">356 seed packets in 31 orders to 29 requestors (5 foreign requestor) during the reporting period and </w:t>
      </w:r>
      <w:proofErr w:type="gramStart"/>
      <w:r w:rsidR="008007C0" w:rsidRPr="008007C0">
        <w:rPr>
          <w:rFonts w:ascii="Times New Roman" w:hAnsi="Times New Roman"/>
          <w:sz w:val="24"/>
          <w:szCs w:val="24"/>
        </w:rPr>
        <w:t>the majority of</w:t>
      </w:r>
      <w:proofErr w:type="gramEnd"/>
      <w:r w:rsidR="008007C0" w:rsidRPr="008007C0">
        <w:rPr>
          <w:rFonts w:ascii="Times New Roman" w:hAnsi="Times New Roman"/>
          <w:sz w:val="24"/>
          <w:szCs w:val="24"/>
        </w:rPr>
        <w:t xml:space="preserve"> the packets distributed were Plantago ovata (170 packets). Following is the reported utilization of all New Crops distributed accessions: Disease resistance and tolerance, Varietal development, Germination protocol studies, Assessing the viability of Taraxacum </w:t>
      </w:r>
      <w:proofErr w:type="spellStart"/>
      <w:r w:rsidR="008007C0" w:rsidRPr="008007C0">
        <w:rPr>
          <w:rFonts w:ascii="Times New Roman" w:hAnsi="Times New Roman"/>
          <w:sz w:val="24"/>
          <w:szCs w:val="24"/>
        </w:rPr>
        <w:t>kok-saghyz</w:t>
      </w:r>
      <w:proofErr w:type="spellEnd"/>
      <w:r w:rsidR="008007C0" w:rsidRPr="008007C0">
        <w:rPr>
          <w:rFonts w:ascii="Times New Roman" w:hAnsi="Times New Roman"/>
          <w:sz w:val="24"/>
          <w:szCs w:val="24"/>
        </w:rPr>
        <w:t xml:space="preserve"> in a hydroponic system for latex production, Exploring rubber production mechanisms in adventitious roots, Hormonal and environmental impacts on rubber production in TKS, and Genetic trait mapping of TKS.</w:t>
      </w:r>
    </w:p>
    <w:p w14:paraId="1BA0B652" w14:textId="6317859A" w:rsidR="00E84083" w:rsidRPr="008007C0" w:rsidRDefault="006C6D97" w:rsidP="00A663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007C0">
        <w:rPr>
          <w:rFonts w:ascii="Times New Roman" w:hAnsi="Times New Roman"/>
          <w:sz w:val="24"/>
          <w:szCs w:val="24"/>
        </w:rPr>
        <w:t>Paul Galewski</w:t>
      </w:r>
      <w:r w:rsidR="009E11D6">
        <w:rPr>
          <w:rFonts w:ascii="Times New Roman" w:hAnsi="Times New Roman"/>
          <w:sz w:val="24"/>
          <w:szCs w:val="24"/>
        </w:rPr>
        <w:t>,</w:t>
      </w:r>
      <w:r w:rsidRPr="008007C0">
        <w:rPr>
          <w:rFonts w:ascii="Times New Roman" w:hAnsi="Times New Roman"/>
          <w:sz w:val="24"/>
          <w:szCs w:val="24"/>
        </w:rPr>
        <w:t xml:space="preserve"> Pullman WA</w:t>
      </w:r>
      <w:r w:rsidR="00E84083" w:rsidRPr="008007C0">
        <w:rPr>
          <w:rFonts w:ascii="Times New Roman" w:hAnsi="Times New Roman"/>
          <w:sz w:val="24"/>
          <w:szCs w:val="24"/>
        </w:rPr>
        <w:t xml:space="preserve">- Reported on </w:t>
      </w:r>
      <w:r w:rsidR="002E5643" w:rsidRPr="008007C0">
        <w:rPr>
          <w:rFonts w:ascii="Times New Roman" w:hAnsi="Times New Roman"/>
          <w:sz w:val="24"/>
          <w:szCs w:val="24"/>
        </w:rPr>
        <w:t>Safflower</w:t>
      </w:r>
      <w:r w:rsidR="002E5643">
        <w:rPr>
          <w:rFonts w:ascii="Times New Roman" w:hAnsi="Times New Roman"/>
          <w:sz w:val="24"/>
          <w:szCs w:val="24"/>
        </w:rPr>
        <w:t>. This</w:t>
      </w:r>
      <w:r w:rsidR="008F6394">
        <w:rPr>
          <w:rFonts w:ascii="Times New Roman" w:hAnsi="Times New Roman"/>
          <w:sz w:val="24"/>
          <w:szCs w:val="24"/>
        </w:rPr>
        <w:t xml:space="preserve"> is the first year </w:t>
      </w:r>
      <w:r w:rsidR="002E5643">
        <w:rPr>
          <w:rFonts w:ascii="Times New Roman" w:hAnsi="Times New Roman"/>
          <w:sz w:val="24"/>
          <w:szCs w:val="24"/>
        </w:rPr>
        <w:t>of</w:t>
      </w:r>
      <w:r w:rsidR="008F6394">
        <w:rPr>
          <w:rFonts w:ascii="Times New Roman" w:hAnsi="Times New Roman"/>
          <w:sz w:val="24"/>
          <w:szCs w:val="24"/>
        </w:rPr>
        <w:t xml:space="preserve"> regenerating the collection</w:t>
      </w:r>
      <w:r w:rsidR="002071AA">
        <w:rPr>
          <w:rFonts w:ascii="Times New Roman" w:hAnsi="Times New Roman"/>
          <w:sz w:val="24"/>
          <w:szCs w:val="24"/>
        </w:rPr>
        <w:t xml:space="preserve">.  </w:t>
      </w:r>
      <w:r w:rsidR="00041B22">
        <w:rPr>
          <w:rFonts w:ascii="Times New Roman" w:hAnsi="Times New Roman"/>
          <w:sz w:val="24"/>
          <w:szCs w:val="24"/>
        </w:rPr>
        <w:t xml:space="preserve">183 </w:t>
      </w:r>
      <w:r w:rsidR="00926C7B">
        <w:rPr>
          <w:rFonts w:ascii="Times New Roman" w:hAnsi="Times New Roman"/>
          <w:sz w:val="24"/>
          <w:szCs w:val="24"/>
        </w:rPr>
        <w:t>accessions were included</w:t>
      </w:r>
      <w:r w:rsidR="00E639E4">
        <w:rPr>
          <w:rFonts w:ascii="Times New Roman" w:hAnsi="Times New Roman"/>
          <w:sz w:val="24"/>
          <w:szCs w:val="24"/>
        </w:rPr>
        <w:t xml:space="preserve">.  Plots were caged </w:t>
      </w:r>
      <w:r w:rsidR="000063ED">
        <w:rPr>
          <w:rFonts w:ascii="Times New Roman" w:hAnsi="Times New Roman"/>
          <w:sz w:val="24"/>
          <w:szCs w:val="24"/>
        </w:rPr>
        <w:t xml:space="preserve">and harvested.  </w:t>
      </w:r>
    </w:p>
    <w:p w14:paraId="0D612B77" w14:textId="77777777" w:rsidR="001D162A" w:rsidRDefault="001D162A" w:rsidP="007F3953">
      <w:pPr>
        <w:rPr>
          <w:rFonts w:ascii="Times New Roman" w:hAnsi="Times New Roman"/>
          <w:sz w:val="24"/>
          <w:szCs w:val="24"/>
        </w:rPr>
      </w:pPr>
    </w:p>
    <w:p w14:paraId="40E000E2" w14:textId="168CE346" w:rsidR="001D162A" w:rsidRDefault="001D162A" w:rsidP="007F39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Marily</w:t>
      </w:r>
      <w:r w:rsidR="001E3C50">
        <w:rPr>
          <w:rFonts w:ascii="Times New Roman" w:hAnsi="Times New Roman"/>
          <w:sz w:val="24"/>
          <w:szCs w:val="24"/>
        </w:rPr>
        <w:t xml:space="preserve">n </w:t>
      </w:r>
      <w:r w:rsidR="00ED752E">
        <w:rPr>
          <w:rFonts w:ascii="Times New Roman" w:hAnsi="Times New Roman"/>
          <w:sz w:val="24"/>
          <w:szCs w:val="24"/>
        </w:rPr>
        <w:t>Warburton</w:t>
      </w:r>
      <w:r w:rsidR="001E3C50">
        <w:rPr>
          <w:rFonts w:ascii="Times New Roman" w:hAnsi="Times New Roman"/>
          <w:sz w:val="24"/>
          <w:szCs w:val="24"/>
        </w:rPr>
        <w:t xml:space="preserve"> led a discussion on potential of </w:t>
      </w:r>
      <w:r w:rsidR="00460D09">
        <w:rPr>
          <w:rFonts w:ascii="Times New Roman" w:hAnsi="Times New Roman"/>
          <w:sz w:val="24"/>
          <w:szCs w:val="24"/>
        </w:rPr>
        <w:t xml:space="preserve">inclusion of Stevia into the NPGS, along with Carlos </w:t>
      </w:r>
      <w:proofErr w:type="spellStart"/>
      <w:r w:rsidR="00DC2BB6">
        <w:rPr>
          <w:rFonts w:ascii="Times New Roman" w:hAnsi="Times New Roman"/>
          <w:sz w:val="24"/>
          <w:szCs w:val="24"/>
        </w:rPr>
        <w:t>Ingl</w:t>
      </w:r>
      <w:r w:rsidR="00ED752E">
        <w:rPr>
          <w:rFonts w:ascii="Times New Roman" w:hAnsi="Times New Roman"/>
          <w:sz w:val="24"/>
          <w:szCs w:val="24"/>
        </w:rPr>
        <w:t>i</w:t>
      </w:r>
      <w:r w:rsidR="00DC2BB6">
        <w:rPr>
          <w:rFonts w:ascii="Times New Roman" w:hAnsi="Times New Roman"/>
          <w:sz w:val="24"/>
          <w:szCs w:val="24"/>
        </w:rPr>
        <w:t>es</w:t>
      </w:r>
      <w:proofErr w:type="spellEnd"/>
      <w:r w:rsidR="00DC2BB6">
        <w:rPr>
          <w:rFonts w:ascii="Times New Roman" w:hAnsi="Times New Roman"/>
          <w:sz w:val="24"/>
          <w:szCs w:val="24"/>
        </w:rPr>
        <w:t xml:space="preserve">.  Carlos </w:t>
      </w:r>
      <w:r w:rsidR="00996E99">
        <w:rPr>
          <w:rFonts w:ascii="Times New Roman" w:hAnsi="Times New Roman"/>
          <w:sz w:val="24"/>
          <w:szCs w:val="24"/>
        </w:rPr>
        <w:t xml:space="preserve">is </w:t>
      </w:r>
      <w:r w:rsidR="00996E99" w:rsidRPr="00996E99">
        <w:rPr>
          <w:rFonts w:ascii="Times New Roman" w:hAnsi="Times New Roman"/>
          <w:sz w:val="24"/>
          <w:szCs w:val="24"/>
        </w:rPr>
        <w:t>Director of the Plant Breeding Consortium</w:t>
      </w:r>
      <w:r w:rsidR="0043601C">
        <w:rPr>
          <w:rFonts w:ascii="Times New Roman" w:hAnsi="Times New Roman"/>
          <w:sz w:val="24"/>
          <w:szCs w:val="24"/>
        </w:rPr>
        <w:t xml:space="preserve"> at NCSU and works with industry.  Most Stevia is currently </w:t>
      </w:r>
      <w:r w:rsidR="00ED752E">
        <w:rPr>
          <w:rFonts w:ascii="Times New Roman" w:hAnsi="Times New Roman"/>
          <w:sz w:val="24"/>
          <w:szCs w:val="24"/>
        </w:rPr>
        <w:t>produced</w:t>
      </w:r>
      <w:r w:rsidR="00496A32">
        <w:rPr>
          <w:rFonts w:ascii="Times New Roman" w:hAnsi="Times New Roman"/>
          <w:sz w:val="24"/>
          <w:szCs w:val="24"/>
        </w:rPr>
        <w:t xml:space="preserve"> </w:t>
      </w:r>
      <w:r w:rsidR="0043601C">
        <w:rPr>
          <w:rFonts w:ascii="Times New Roman" w:hAnsi="Times New Roman"/>
          <w:sz w:val="24"/>
          <w:szCs w:val="24"/>
        </w:rPr>
        <w:t>in Ch</w:t>
      </w:r>
      <w:r w:rsidR="007F76C8">
        <w:rPr>
          <w:rFonts w:ascii="Times New Roman" w:hAnsi="Times New Roman"/>
          <w:sz w:val="24"/>
          <w:szCs w:val="24"/>
        </w:rPr>
        <w:t xml:space="preserve">ina.  There are 23 commercial </w:t>
      </w:r>
      <w:r w:rsidR="005B5F53">
        <w:rPr>
          <w:rFonts w:ascii="Times New Roman" w:hAnsi="Times New Roman"/>
          <w:sz w:val="24"/>
          <w:szCs w:val="24"/>
        </w:rPr>
        <w:t xml:space="preserve">lines for breeding. </w:t>
      </w:r>
      <w:r w:rsidR="00ED752E">
        <w:rPr>
          <w:rFonts w:ascii="Times New Roman" w:hAnsi="Times New Roman"/>
          <w:sz w:val="24"/>
          <w:szCs w:val="24"/>
        </w:rPr>
        <w:t>Industry</w:t>
      </w:r>
      <w:r w:rsidR="005B5F53">
        <w:rPr>
          <w:rFonts w:ascii="Times New Roman" w:hAnsi="Times New Roman"/>
          <w:sz w:val="24"/>
          <w:szCs w:val="24"/>
        </w:rPr>
        <w:t xml:space="preserve"> plan</w:t>
      </w:r>
      <w:r w:rsidR="0064409B">
        <w:rPr>
          <w:rFonts w:ascii="Times New Roman" w:hAnsi="Times New Roman"/>
          <w:sz w:val="24"/>
          <w:szCs w:val="24"/>
        </w:rPr>
        <w:t>s</w:t>
      </w:r>
      <w:r w:rsidR="005B5F53">
        <w:rPr>
          <w:rFonts w:ascii="Times New Roman" w:hAnsi="Times New Roman"/>
          <w:sz w:val="24"/>
          <w:szCs w:val="24"/>
        </w:rPr>
        <w:t xml:space="preserve"> to lobby Congress for funding to add </w:t>
      </w:r>
      <w:r w:rsidR="00AC61E0">
        <w:rPr>
          <w:rFonts w:ascii="Times New Roman" w:hAnsi="Times New Roman"/>
          <w:sz w:val="24"/>
          <w:szCs w:val="24"/>
        </w:rPr>
        <w:t>to NPGS</w:t>
      </w:r>
      <w:r w:rsidR="0064409B">
        <w:rPr>
          <w:rFonts w:ascii="Times New Roman" w:hAnsi="Times New Roman"/>
          <w:sz w:val="24"/>
          <w:szCs w:val="24"/>
        </w:rPr>
        <w:t xml:space="preserve">. </w:t>
      </w:r>
      <w:r w:rsidR="00AC61E0">
        <w:rPr>
          <w:rFonts w:ascii="Times New Roman" w:hAnsi="Times New Roman"/>
          <w:sz w:val="24"/>
          <w:szCs w:val="24"/>
        </w:rPr>
        <w:t xml:space="preserve">ARS </w:t>
      </w:r>
      <w:r w:rsidR="00CF4E3B">
        <w:rPr>
          <w:rFonts w:ascii="Times New Roman" w:hAnsi="Times New Roman"/>
          <w:sz w:val="24"/>
          <w:szCs w:val="24"/>
        </w:rPr>
        <w:t>O</w:t>
      </w:r>
      <w:r w:rsidR="00DD4DF3">
        <w:rPr>
          <w:rFonts w:ascii="Times New Roman" w:hAnsi="Times New Roman"/>
          <w:sz w:val="24"/>
          <w:szCs w:val="24"/>
        </w:rPr>
        <w:t>NP</w:t>
      </w:r>
      <w:r w:rsidR="0064409B">
        <w:rPr>
          <w:rFonts w:ascii="Times New Roman" w:hAnsi="Times New Roman"/>
          <w:sz w:val="24"/>
          <w:szCs w:val="24"/>
        </w:rPr>
        <w:t xml:space="preserve"> will </w:t>
      </w:r>
      <w:r w:rsidR="00D575EF">
        <w:rPr>
          <w:rFonts w:ascii="Times New Roman" w:hAnsi="Times New Roman"/>
          <w:sz w:val="24"/>
          <w:szCs w:val="24"/>
        </w:rPr>
        <w:t xml:space="preserve">be involved in </w:t>
      </w:r>
      <w:r w:rsidR="005A4CE5">
        <w:rPr>
          <w:rFonts w:ascii="Times New Roman" w:hAnsi="Times New Roman"/>
          <w:sz w:val="24"/>
          <w:szCs w:val="24"/>
        </w:rPr>
        <w:t>discussions.</w:t>
      </w:r>
      <w:r w:rsidR="00AC61E0">
        <w:rPr>
          <w:rFonts w:ascii="Times New Roman" w:hAnsi="Times New Roman"/>
          <w:sz w:val="24"/>
          <w:szCs w:val="24"/>
        </w:rPr>
        <w:t xml:space="preserve">  </w:t>
      </w:r>
      <w:r w:rsidR="00924395">
        <w:rPr>
          <w:rFonts w:ascii="Times New Roman" w:hAnsi="Times New Roman"/>
          <w:sz w:val="24"/>
          <w:szCs w:val="24"/>
        </w:rPr>
        <w:t>It was thought that the best location would be Griffin</w:t>
      </w:r>
      <w:r w:rsidR="00D575EF">
        <w:rPr>
          <w:rFonts w:ascii="Times New Roman" w:hAnsi="Times New Roman"/>
          <w:sz w:val="24"/>
          <w:szCs w:val="24"/>
        </w:rPr>
        <w:t>, GA</w:t>
      </w:r>
      <w:r w:rsidR="00924395">
        <w:rPr>
          <w:rFonts w:ascii="Times New Roman" w:hAnsi="Times New Roman"/>
          <w:sz w:val="24"/>
          <w:szCs w:val="24"/>
        </w:rPr>
        <w:t xml:space="preserve">.  Marilyn plans to contact them </w:t>
      </w:r>
      <w:r w:rsidR="00F67B6C">
        <w:rPr>
          <w:rFonts w:ascii="Times New Roman" w:hAnsi="Times New Roman"/>
          <w:sz w:val="24"/>
          <w:szCs w:val="24"/>
        </w:rPr>
        <w:t xml:space="preserve">for discussion of what would be needed.  </w:t>
      </w:r>
    </w:p>
    <w:p w14:paraId="19E03779" w14:textId="61774141" w:rsidR="007F3953" w:rsidRPr="009776BD" w:rsidRDefault="007F3953" w:rsidP="007F3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Brad Morris</w:t>
      </w:r>
      <w:r w:rsidR="000063ED">
        <w:rPr>
          <w:rFonts w:ascii="Times New Roman" w:hAnsi="Times New Roman"/>
          <w:sz w:val="24"/>
          <w:szCs w:val="24"/>
        </w:rPr>
        <w:t xml:space="preserve"> led a discussion on how our CGC</w:t>
      </w:r>
      <w:r>
        <w:rPr>
          <w:rFonts w:ascii="Times New Roman" w:hAnsi="Times New Roman"/>
          <w:sz w:val="24"/>
          <w:szCs w:val="24"/>
        </w:rPr>
        <w:t xml:space="preserve"> </w:t>
      </w:r>
      <w:r w:rsidR="002E5643">
        <w:rPr>
          <w:rFonts w:ascii="Times New Roman" w:hAnsi="Times New Roman"/>
          <w:sz w:val="24"/>
          <w:szCs w:val="24"/>
        </w:rPr>
        <w:t xml:space="preserve">can keep our </w:t>
      </w:r>
      <w:r w:rsidR="00D520D3">
        <w:rPr>
          <w:rFonts w:ascii="Times New Roman" w:hAnsi="Times New Roman"/>
          <w:sz w:val="24"/>
          <w:szCs w:val="24"/>
        </w:rPr>
        <w:t>V</w:t>
      </w:r>
      <w:r w:rsidR="002E5643">
        <w:rPr>
          <w:rFonts w:ascii="Times New Roman" w:hAnsi="Times New Roman"/>
          <w:sz w:val="24"/>
          <w:szCs w:val="24"/>
        </w:rPr>
        <w:t xml:space="preserve">ulnerability </w:t>
      </w:r>
      <w:r w:rsidR="00D520D3">
        <w:rPr>
          <w:rFonts w:ascii="Times New Roman" w:hAnsi="Times New Roman"/>
          <w:sz w:val="24"/>
          <w:szCs w:val="24"/>
        </w:rPr>
        <w:t>Statement</w:t>
      </w:r>
      <w:r w:rsidR="00C84FB2">
        <w:rPr>
          <w:rFonts w:ascii="Times New Roman" w:hAnsi="Times New Roman"/>
          <w:sz w:val="24"/>
          <w:szCs w:val="24"/>
        </w:rPr>
        <w:t xml:space="preserve"> current </w:t>
      </w:r>
      <w:r w:rsidR="00D520D3">
        <w:rPr>
          <w:rFonts w:ascii="Times New Roman" w:hAnsi="Times New Roman"/>
          <w:sz w:val="24"/>
          <w:szCs w:val="24"/>
        </w:rPr>
        <w:t>that was recently published</w:t>
      </w:r>
      <w:r w:rsidR="00986A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Industrial Crops and Products.  Title: </w:t>
      </w:r>
      <w:r w:rsidRPr="007F3953">
        <w:rPr>
          <w:rFonts w:ascii="Times New Roman" w:hAnsi="Times New Roman" w:cs="Times New Roman"/>
          <w:i/>
          <w:iCs/>
          <w:sz w:val="24"/>
          <w:szCs w:val="24"/>
        </w:rPr>
        <w:t>Vulnerability of U.S. New and Industrial Crop Genetic Resources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6ABA">
        <w:rPr>
          <w:rFonts w:ascii="Times New Roman" w:hAnsi="Times New Roman" w:cs="Times New Roman"/>
          <w:sz w:val="24"/>
          <w:szCs w:val="24"/>
        </w:rPr>
        <w:t xml:space="preserve">It was decided that each Curator should </w:t>
      </w:r>
      <w:r w:rsidR="00C84FB2">
        <w:rPr>
          <w:rFonts w:ascii="Times New Roman" w:hAnsi="Times New Roman" w:cs="Times New Roman"/>
          <w:sz w:val="24"/>
          <w:szCs w:val="24"/>
        </w:rPr>
        <w:t xml:space="preserve">include a section </w:t>
      </w:r>
      <w:r w:rsidR="00261EA5">
        <w:rPr>
          <w:rFonts w:ascii="Times New Roman" w:hAnsi="Times New Roman" w:cs="Times New Roman"/>
          <w:sz w:val="24"/>
          <w:szCs w:val="24"/>
        </w:rPr>
        <w:t xml:space="preserve">titled </w:t>
      </w:r>
      <w:r w:rsidR="003C7CEB">
        <w:rPr>
          <w:rFonts w:ascii="Times New Roman" w:hAnsi="Times New Roman" w:cs="Times New Roman"/>
          <w:sz w:val="24"/>
          <w:szCs w:val="24"/>
        </w:rPr>
        <w:t>‘</w:t>
      </w:r>
      <w:r w:rsidR="00261EA5">
        <w:rPr>
          <w:rFonts w:ascii="Times New Roman" w:hAnsi="Times New Roman" w:cs="Times New Roman"/>
          <w:sz w:val="24"/>
          <w:szCs w:val="24"/>
        </w:rPr>
        <w:t>Vulnerability Statement</w:t>
      </w:r>
      <w:r w:rsidR="003C7CEB">
        <w:rPr>
          <w:rFonts w:ascii="Times New Roman" w:hAnsi="Times New Roman" w:cs="Times New Roman"/>
          <w:sz w:val="24"/>
          <w:szCs w:val="24"/>
        </w:rPr>
        <w:t xml:space="preserve">’ </w:t>
      </w:r>
      <w:r w:rsidR="00C84FB2">
        <w:rPr>
          <w:rFonts w:ascii="Times New Roman" w:hAnsi="Times New Roman" w:cs="Times New Roman"/>
          <w:sz w:val="24"/>
          <w:szCs w:val="24"/>
        </w:rPr>
        <w:t>at the end of the</w:t>
      </w:r>
      <w:r w:rsidR="00207827">
        <w:rPr>
          <w:rFonts w:ascii="Times New Roman" w:hAnsi="Times New Roman" w:cs="Times New Roman"/>
          <w:sz w:val="24"/>
          <w:szCs w:val="24"/>
        </w:rPr>
        <w:t>ir Re</w:t>
      </w:r>
      <w:r w:rsidR="00C84FB2">
        <w:rPr>
          <w:rFonts w:ascii="Times New Roman" w:hAnsi="Times New Roman" w:cs="Times New Roman"/>
          <w:sz w:val="24"/>
          <w:szCs w:val="24"/>
        </w:rPr>
        <w:t xml:space="preserve">port </w:t>
      </w:r>
      <w:r w:rsidR="00207827">
        <w:rPr>
          <w:rFonts w:ascii="Times New Roman" w:hAnsi="Times New Roman" w:cs="Times New Roman"/>
          <w:sz w:val="24"/>
          <w:szCs w:val="24"/>
        </w:rPr>
        <w:t>to our CGC</w:t>
      </w:r>
      <w:r w:rsidR="00DD4DF3">
        <w:rPr>
          <w:rFonts w:ascii="Times New Roman" w:hAnsi="Times New Roman" w:cs="Times New Roman"/>
          <w:sz w:val="24"/>
          <w:szCs w:val="24"/>
        </w:rPr>
        <w:t xml:space="preserve"> ea</w:t>
      </w:r>
      <w:r w:rsidR="009120DC">
        <w:rPr>
          <w:rFonts w:ascii="Times New Roman" w:hAnsi="Times New Roman" w:cs="Times New Roman"/>
          <w:sz w:val="24"/>
          <w:szCs w:val="24"/>
        </w:rPr>
        <w:t>ch year</w:t>
      </w:r>
      <w:r w:rsidR="00925C65">
        <w:rPr>
          <w:rFonts w:ascii="Times New Roman" w:hAnsi="Times New Roman" w:cs="Times New Roman"/>
          <w:sz w:val="24"/>
          <w:szCs w:val="24"/>
        </w:rPr>
        <w:t xml:space="preserve">.  </w:t>
      </w:r>
      <w:r w:rsidR="00506E50">
        <w:rPr>
          <w:rFonts w:ascii="Times New Roman" w:hAnsi="Times New Roman" w:cs="Times New Roman"/>
          <w:sz w:val="24"/>
          <w:szCs w:val="24"/>
        </w:rPr>
        <w:t xml:space="preserve">This section should highlight any new </w:t>
      </w:r>
      <w:r w:rsidR="0076283E">
        <w:rPr>
          <w:rFonts w:ascii="Times New Roman" w:hAnsi="Times New Roman" w:cs="Times New Roman"/>
          <w:sz w:val="24"/>
          <w:szCs w:val="24"/>
        </w:rPr>
        <w:t xml:space="preserve">biotic or abiotic </w:t>
      </w:r>
      <w:r w:rsidR="009120DC">
        <w:rPr>
          <w:rFonts w:ascii="Times New Roman" w:hAnsi="Times New Roman" w:cs="Times New Roman"/>
          <w:sz w:val="24"/>
          <w:szCs w:val="24"/>
        </w:rPr>
        <w:t>threat</w:t>
      </w:r>
      <w:r w:rsidR="0076283E">
        <w:rPr>
          <w:rFonts w:ascii="Times New Roman" w:hAnsi="Times New Roman" w:cs="Times New Roman"/>
          <w:sz w:val="24"/>
          <w:szCs w:val="24"/>
        </w:rPr>
        <w:t xml:space="preserve"> to the crop</w:t>
      </w:r>
      <w:r w:rsidR="00097675">
        <w:rPr>
          <w:rFonts w:ascii="Times New Roman" w:hAnsi="Times New Roman" w:cs="Times New Roman"/>
          <w:sz w:val="24"/>
          <w:szCs w:val="24"/>
        </w:rPr>
        <w:t xml:space="preserve"> that could endanger the collection.  </w:t>
      </w:r>
    </w:p>
    <w:p w14:paraId="1DB4B705" w14:textId="4D5646CB" w:rsidR="00F4203C" w:rsidRDefault="00F42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</w:t>
      </w:r>
      <w:r w:rsidR="00242E3A">
        <w:rPr>
          <w:rFonts w:ascii="Times New Roman" w:hAnsi="Times New Roman" w:cs="Times New Roman"/>
          <w:sz w:val="24"/>
          <w:szCs w:val="24"/>
        </w:rPr>
        <w:t>likely to be a zoom meeting around September 202</w:t>
      </w:r>
      <w:r w:rsidR="00D25503">
        <w:rPr>
          <w:rFonts w:ascii="Times New Roman" w:hAnsi="Times New Roman" w:cs="Times New Roman"/>
          <w:sz w:val="24"/>
          <w:szCs w:val="24"/>
        </w:rPr>
        <w:t>5</w:t>
      </w:r>
      <w:r w:rsidR="00242E3A">
        <w:rPr>
          <w:rFonts w:ascii="Times New Roman" w:hAnsi="Times New Roman" w:cs="Times New Roman"/>
          <w:sz w:val="24"/>
          <w:szCs w:val="24"/>
        </w:rPr>
        <w:t>.</w:t>
      </w:r>
    </w:p>
    <w:p w14:paraId="6164DBD4" w14:textId="2B3B9BBB" w:rsidR="003742DB" w:rsidRDefault="00374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There are two nominations for Chair of this </w:t>
      </w:r>
      <w:r w:rsidR="003C5E58">
        <w:rPr>
          <w:rFonts w:ascii="Times New Roman" w:hAnsi="Times New Roman" w:cs="Times New Roman"/>
          <w:sz w:val="24"/>
          <w:szCs w:val="24"/>
        </w:rPr>
        <w:t>committee 1</w:t>
      </w:r>
      <w:r w:rsidR="00507DF0">
        <w:rPr>
          <w:rFonts w:ascii="Times New Roman" w:hAnsi="Times New Roman" w:cs="Times New Roman"/>
          <w:sz w:val="24"/>
          <w:szCs w:val="24"/>
        </w:rPr>
        <w:t xml:space="preserve">) </w:t>
      </w:r>
      <w:r w:rsidR="006B2D79">
        <w:rPr>
          <w:rFonts w:ascii="Times New Roman" w:hAnsi="Times New Roman" w:cs="Times New Roman"/>
          <w:sz w:val="24"/>
          <w:szCs w:val="24"/>
        </w:rPr>
        <w:t xml:space="preserve">Dr. </w:t>
      </w:r>
      <w:r w:rsidR="00507DF0">
        <w:rPr>
          <w:rFonts w:ascii="Times New Roman" w:hAnsi="Times New Roman"/>
          <w:sz w:val="24"/>
          <w:szCs w:val="24"/>
        </w:rPr>
        <w:t xml:space="preserve">Hussein </w:t>
      </w:r>
      <w:r w:rsidR="00507DF0" w:rsidRPr="005C3946">
        <w:rPr>
          <w:rFonts w:ascii="Times New Roman" w:hAnsi="Times New Roman"/>
          <w:sz w:val="24"/>
          <w:szCs w:val="24"/>
        </w:rPr>
        <w:t>Abdel-Haleem</w:t>
      </w:r>
      <w:r w:rsidR="00507DF0">
        <w:rPr>
          <w:rFonts w:ascii="Times New Roman" w:hAnsi="Times New Roman"/>
          <w:sz w:val="24"/>
          <w:szCs w:val="24"/>
        </w:rPr>
        <w:t xml:space="preserve">, a geneticist </w:t>
      </w:r>
      <w:r w:rsidR="006B2D79">
        <w:rPr>
          <w:rFonts w:ascii="Times New Roman" w:hAnsi="Times New Roman"/>
          <w:sz w:val="24"/>
          <w:szCs w:val="24"/>
        </w:rPr>
        <w:t>at USDA, ARS, ALARC and Dr, Mark Von Cruz, Principal Plant Breeder, Bridgestone Americas</w:t>
      </w:r>
      <w:r w:rsidR="004163D6">
        <w:rPr>
          <w:rFonts w:ascii="Times New Roman" w:hAnsi="Times New Roman"/>
          <w:sz w:val="24"/>
          <w:szCs w:val="24"/>
        </w:rPr>
        <w:t xml:space="preserve">.  A ballot will be sent to the membership in the next few days.  </w:t>
      </w:r>
    </w:p>
    <w:p w14:paraId="376A09A2" w14:textId="3AD10D0E" w:rsidR="00A32FD2" w:rsidRDefault="00887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32FD2">
        <w:rPr>
          <w:rFonts w:ascii="Times New Roman" w:hAnsi="Times New Roman" w:cs="Times New Roman"/>
          <w:sz w:val="24"/>
          <w:szCs w:val="24"/>
        </w:rPr>
        <w:t>lose</w:t>
      </w:r>
    </w:p>
    <w:p w14:paraId="0490F0BD" w14:textId="77777777" w:rsidR="00450E24" w:rsidRDefault="00FC3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</w:t>
      </w:r>
      <w:r w:rsidR="00450E24">
        <w:rPr>
          <w:rFonts w:ascii="Times New Roman" w:hAnsi="Times New Roman" w:cs="Times New Roman"/>
          <w:sz w:val="24"/>
          <w:szCs w:val="24"/>
        </w:rPr>
        <w:t>y,</w:t>
      </w:r>
    </w:p>
    <w:p w14:paraId="34220DAF" w14:textId="77777777" w:rsidR="00450E24" w:rsidRDefault="00450E24">
      <w:pPr>
        <w:rPr>
          <w:rFonts w:ascii="Times New Roman" w:hAnsi="Times New Roman" w:cs="Times New Roman"/>
          <w:sz w:val="24"/>
          <w:szCs w:val="24"/>
        </w:rPr>
      </w:pPr>
    </w:p>
    <w:p w14:paraId="2C7F777D" w14:textId="13C8D851" w:rsidR="00FC3B1F" w:rsidRDefault="00450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Dierig Chair</w:t>
      </w:r>
      <w:r w:rsidR="00FC3B1F">
        <w:rPr>
          <w:rFonts w:ascii="Times New Roman" w:hAnsi="Times New Roman" w:cs="Times New Roman"/>
          <w:sz w:val="24"/>
          <w:szCs w:val="24"/>
        </w:rPr>
        <w:t>.</w:t>
      </w:r>
    </w:p>
    <w:p w14:paraId="174F2D38" w14:textId="46B6B75D" w:rsidR="00C62CCC" w:rsidRDefault="00C62CCC" w:rsidP="00C62CCC">
      <w:pPr>
        <w:rPr>
          <w:rFonts w:eastAsia="Times New Roman"/>
          <w:color w:val="000000"/>
          <w:sz w:val="24"/>
          <w:szCs w:val="24"/>
        </w:rPr>
      </w:pPr>
    </w:p>
    <w:sectPr w:rsidR="00C62CCC" w:rsidSect="0083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8CF5" w14:textId="77777777" w:rsidR="002D11CA" w:rsidRDefault="002D11CA" w:rsidP="00527AB8">
      <w:pPr>
        <w:spacing w:after="0" w:line="240" w:lineRule="auto"/>
      </w:pPr>
      <w:r>
        <w:separator/>
      </w:r>
    </w:p>
  </w:endnote>
  <w:endnote w:type="continuationSeparator" w:id="0">
    <w:p w14:paraId="5B7E7FDA" w14:textId="77777777" w:rsidR="002D11CA" w:rsidRDefault="002D11CA" w:rsidP="0052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9D09" w14:textId="77777777" w:rsidR="002D11CA" w:rsidRDefault="002D11CA" w:rsidP="00527AB8">
      <w:pPr>
        <w:spacing w:after="0" w:line="240" w:lineRule="auto"/>
      </w:pPr>
      <w:r>
        <w:separator/>
      </w:r>
    </w:p>
  </w:footnote>
  <w:footnote w:type="continuationSeparator" w:id="0">
    <w:p w14:paraId="453E8B64" w14:textId="77777777" w:rsidR="002D11CA" w:rsidRDefault="002D11CA" w:rsidP="00527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56F8F"/>
    <w:multiLevelType w:val="hybridMultilevel"/>
    <w:tmpl w:val="63566F72"/>
    <w:lvl w:ilvl="0" w:tplc="4984BC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389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D1"/>
    <w:rsid w:val="000050AE"/>
    <w:rsid w:val="000063ED"/>
    <w:rsid w:val="00007BCF"/>
    <w:rsid w:val="00016174"/>
    <w:rsid w:val="00034D96"/>
    <w:rsid w:val="00041B22"/>
    <w:rsid w:val="00044210"/>
    <w:rsid w:val="00051D74"/>
    <w:rsid w:val="00053DF1"/>
    <w:rsid w:val="00071978"/>
    <w:rsid w:val="00091A13"/>
    <w:rsid w:val="00097675"/>
    <w:rsid w:val="000B3694"/>
    <w:rsid w:val="000C1095"/>
    <w:rsid w:val="000E71EE"/>
    <w:rsid w:val="000F6D2B"/>
    <w:rsid w:val="00137510"/>
    <w:rsid w:val="001407E1"/>
    <w:rsid w:val="00141EBE"/>
    <w:rsid w:val="001428F8"/>
    <w:rsid w:val="0015288E"/>
    <w:rsid w:val="00156811"/>
    <w:rsid w:val="00157425"/>
    <w:rsid w:val="001619DB"/>
    <w:rsid w:val="00161A88"/>
    <w:rsid w:val="00176C01"/>
    <w:rsid w:val="00184102"/>
    <w:rsid w:val="00193DA8"/>
    <w:rsid w:val="00194E67"/>
    <w:rsid w:val="00195491"/>
    <w:rsid w:val="00196E95"/>
    <w:rsid w:val="00196F5B"/>
    <w:rsid w:val="0019772F"/>
    <w:rsid w:val="001D162A"/>
    <w:rsid w:val="001D1BC6"/>
    <w:rsid w:val="001E2F19"/>
    <w:rsid w:val="001E3C50"/>
    <w:rsid w:val="00201C71"/>
    <w:rsid w:val="00203FF0"/>
    <w:rsid w:val="002071AA"/>
    <w:rsid w:val="00207827"/>
    <w:rsid w:val="002155EE"/>
    <w:rsid w:val="0022046A"/>
    <w:rsid w:val="002243A9"/>
    <w:rsid w:val="00235C3E"/>
    <w:rsid w:val="00240CF6"/>
    <w:rsid w:val="00242E3A"/>
    <w:rsid w:val="00261EA5"/>
    <w:rsid w:val="00267A79"/>
    <w:rsid w:val="00270146"/>
    <w:rsid w:val="00275592"/>
    <w:rsid w:val="0028427B"/>
    <w:rsid w:val="00290AF0"/>
    <w:rsid w:val="002B27B7"/>
    <w:rsid w:val="002B4320"/>
    <w:rsid w:val="002C1279"/>
    <w:rsid w:val="002C28D8"/>
    <w:rsid w:val="002C5127"/>
    <w:rsid w:val="002D11CA"/>
    <w:rsid w:val="002D2A3B"/>
    <w:rsid w:val="002E5643"/>
    <w:rsid w:val="00325B56"/>
    <w:rsid w:val="00325F70"/>
    <w:rsid w:val="00336047"/>
    <w:rsid w:val="00344313"/>
    <w:rsid w:val="00355717"/>
    <w:rsid w:val="00372429"/>
    <w:rsid w:val="003742DB"/>
    <w:rsid w:val="00386BA8"/>
    <w:rsid w:val="003A5C44"/>
    <w:rsid w:val="003B24B9"/>
    <w:rsid w:val="003B3ACE"/>
    <w:rsid w:val="003C5E58"/>
    <w:rsid w:val="003C7CEB"/>
    <w:rsid w:val="003D424A"/>
    <w:rsid w:val="003E3F95"/>
    <w:rsid w:val="003F040D"/>
    <w:rsid w:val="004050DB"/>
    <w:rsid w:val="004163D6"/>
    <w:rsid w:val="0043601C"/>
    <w:rsid w:val="00446D16"/>
    <w:rsid w:val="00450E24"/>
    <w:rsid w:val="00460D09"/>
    <w:rsid w:val="00471DD2"/>
    <w:rsid w:val="0047398E"/>
    <w:rsid w:val="00481632"/>
    <w:rsid w:val="00492BCC"/>
    <w:rsid w:val="00496A32"/>
    <w:rsid w:val="00497063"/>
    <w:rsid w:val="004A1A30"/>
    <w:rsid w:val="004A1DA9"/>
    <w:rsid w:val="004A2998"/>
    <w:rsid w:val="004C0CF6"/>
    <w:rsid w:val="004D2781"/>
    <w:rsid w:val="004E3F18"/>
    <w:rsid w:val="004F231C"/>
    <w:rsid w:val="00506E50"/>
    <w:rsid w:val="00507DF0"/>
    <w:rsid w:val="005143F1"/>
    <w:rsid w:val="0052793E"/>
    <w:rsid w:val="00527AB8"/>
    <w:rsid w:val="00541161"/>
    <w:rsid w:val="00551B84"/>
    <w:rsid w:val="00591BFC"/>
    <w:rsid w:val="00596501"/>
    <w:rsid w:val="005A3C6B"/>
    <w:rsid w:val="005A4CE5"/>
    <w:rsid w:val="005A5D21"/>
    <w:rsid w:val="005B2FFB"/>
    <w:rsid w:val="005B5F53"/>
    <w:rsid w:val="005C3946"/>
    <w:rsid w:val="005F574E"/>
    <w:rsid w:val="006050A5"/>
    <w:rsid w:val="0061146F"/>
    <w:rsid w:val="00612C3F"/>
    <w:rsid w:val="006133A6"/>
    <w:rsid w:val="006337F5"/>
    <w:rsid w:val="0064409B"/>
    <w:rsid w:val="0064620C"/>
    <w:rsid w:val="0066336F"/>
    <w:rsid w:val="0066625A"/>
    <w:rsid w:val="00670999"/>
    <w:rsid w:val="00687030"/>
    <w:rsid w:val="00695117"/>
    <w:rsid w:val="006A4525"/>
    <w:rsid w:val="006B2D79"/>
    <w:rsid w:val="006C1FDE"/>
    <w:rsid w:val="006C550F"/>
    <w:rsid w:val="006C5BAE"/>
    <w:rsid w:val="006C6D97"/>
    <w:rsid w:val="006C7615"/>
    <w:rsid w:val="006D141B"/>
    <w:rsid w:val="006D5E3F"/>
    <w:rsid w:val="006E591B"/>
    <w:rsid w:val="0071779E"/>
    <w:rsid w:val="007205D5"/>
    <w:rsid w:val="00730123"/>
    <w:rsid w:val="00745481"/>
    <w:rsid w:val="0076283E"/>
    <w:rsid w:val="00782B88"/>
    <w:rsid w:val="00790AFC"/>
    <w:rsid w:val="00796EF1"/>
    <w:rsid w:val="007A58C7"/>
    <w:rsid w:val="007B54D1"/>
    <w:rsid w:val="007C7805"/>
    <w:rsid w:val="007F3953"/>
    <w:rsid w:val="007F76C8"/>
    <w:rsid w:val="008007C0"/>
    <w:rsid w:val="00806178"/>
    <w:rsid w:val="00812979"/>
    <w:rsid w:val="00814C6D"/>
    <w:rsid w:val="008256C8"/>
    <w:rsid w:val="00830207"/>
    <w:rsid w:val="00835ADC"/>
    <w:rsid w:val="00851770"/>
    <w:rsid w:val="00872A61"/>
    <w:rsid w:val="00887211"/>
    <w:rsid w:val="00890FC3"/>
    <w:rsid w:val="008E2B99"/>
    <w:rsid w:val="008E4232"/>
    <w:rsid w:val="008E4D43"/>
    <w:rsid w:val="008F6394"/>
    <w:rsid w:val="00900B42"/>
    <w:rsid w:val="00901AB8"/>
    <w:rsid w:val="009120DC"/>
    <w:rsid w:val="0091675D"/>
    <w:rsid w:val="00922082"/>
    <w:rsid w:val="00923584"/>
    <w:rsid w:val="00924395"/>
    <w:rsid w:val="00925C65"/>
    <w:rsid w:val="00926C7B"/>
    <w:rsid w:val="00953EDC"/>
    <w:rsid w:val="009569D5"/>
    <w:rsid w:val="00962159"/>
    <w:rsid w:val="0097617F"/>
    <w:rsid w:val="00986ABA"/>
    <w:rsid w:val="00996E99"/>
    <w:rsid w:val="009A7276"/>
    <w:rsid w:val="009B3194"/>
    <w:rsid w:val="009C3886"/>
    <w:rsid w:val="009C692E"/>
    <w:rsid w:val="009D769D"/>
    <w:rsid w:val="009E0B16"/>
    <w:rsid w:val="009E11D6"/>
    <w:rsid w:val="009F0AE3"/>
    <w:rsid w:val="009F3C79"/>
    <w:rsid w:val="009F74B5"/>
    <w:rsid w:val="00A02CE2"/>
    <w:rsid w:val="00A046A8"/>
    <w:rsid w:val="00A07C8F"/>
    <w:rsid w:val="00A32FD2"/>
    <w:rsid w:val="00A334E8"/>
    <w:rsid w:val="00A35904"/>
    <w:rsid w:val="00A54748"/>
    <w:rsid w:val="00A61A08"/>
    <w:rsid w:val="00A62BED"/>
    <w:rsid w:val="00A709B8"/>
    <w:rsid w:val="00A81775"/>
    <w:rsid w:val="00A95A02"/>
    <w:rsid w:val="00A96917"/>
    <w:rsid w:val="00AC61E0"/>
    <w:rsid w:val="00AD1302"/>
    <w:rsid w:val="00AE1B05"/>
    <w:rsid w:val="00AE275B"/>
    <w:rsid w:val="00AE5ACA"/>
    <w:rsid w:val="00AF264F"/>
    <w:rsid w:val="00B12363"/>
    <w:rsid w:val="00B27717"/>
    <w:rsid w:val="00B31BE5"/>
    <w:rsid w:val="00B338BD"/>
    <w:rsid w:val="00B41148"/>
    <w:rsid w:val="00B5607B"/>
    <w:rsid w:val="00B62385"/>
    <w:rsid w:val="00B85C61"/>
    <w:rsid w:val="00B86719"/>
    <w:rsid w:val="00B868C4"/>
    <w:rsid w:val="00B957C2"/>
    <w:rsid w:val="00BB784D"/>
    <w:rsid w:val="00BC3A71"/>
    <w:rsid w:val="00BF568B"/>
    <w:rsid w:val="00BF5BE5"/>
    <w:rsid w:val="00BF70B4"/>
    <w:rsid w:val="00C003FB"/>
    <w:rsid w:val="00C015B6"/>
    <w:rsid w:val="00C34261"/>
    <w:rsid w:val="00C45200"/>
    <w:rsid w:val="00C53F2B"/>
    <w:rsid w:val="00C62CCC"/>
    <w:rsid w:val="00C81246"/>
    <w:rsid w:val="00C84FB2"/>
    <w:rsid w:val="00C90918"/>
    <w:rsid w:val="00C90D86"/>
    <w:rsid w:val="00C923F8"/>
    <w:rsid w:val="00CC256B"/>
    <w:rsid w:val="00CD26B8"/>
    <w:rsid w:val="00CE6083"/>
    <w:rsid w:val="00CF4E3B"/>
    <w:rsid w:val="00D1215D"/>
    <w:rsid w:val="00D2130D"/>
    <w:rsid w:val="00D25316"/>
    <w:rsid w:val="00D25503"/>
    <w:rsid w:val="00D37238"/>
    <w:rsid w:val="00D37D3E"/>
    <w:rsid w:val="00D43DBB"/>
    <w:rsid w:val="00D45613"/>
    <w:rsid w:val="00D520D3"/>
    <w:rsid w:val="00D54B7A"/>
    <w:rsid w:val="00D575EF"/>
    <w:rsid w:val="00D758FD"/>
    <w:rsid w:val="00D83023"/>
    <w:rsid w:val="00D96D9E"/>
    <w:rsid w:val="00DB4EC4"/>
    <w:rsid w:val="00DC01B6"/>
    <w:rsid w:val="00DC2BB6"/>
    <w:rsid w:val="00DD4BD7"/>
    <w:rsid w:val="00DD4DF3"/>
    <w:rsid w:val="00DE3DD0"/>
    <w:rsid w:val="00DF042B"/>
    <w:rsid w:val="00DF2A63"/>
    <w:rsid w:val="00E462A3"/>
    <w:rsid w:val="00E52136"/>
    <w:rsid w:val="00E56E3E"/>
    <w:rsid w:val="00E639E4"/>
    <w:rsid w:val="00E84083"/>
    <w:rsid w:val="00E852FA"/>
    <w:rsid w:val="00E86048"/>
    <w:rsid w:val="00E94432"/>
    <w:rsid w:val="00E979B9"/>
    <w:rsid w:val="00ED2915"/>
    <w:rsid w:val="00ED752E"/>
    <w:rsid w:val="00EE45E0"/>
    <w:rsid w:val="00EE5D09"/>
    <w:rsid w:val="00F1198E"/>
    <w:rsid w:val="00F135BD"/>
    <w:rsid w:val="00F20966"/>
    <w:rsid w:val="00F2709E"/>
    <w:rsid w:val="00F40E90"/>
    <w:rsid w:val="00F41829"/>
    <w:rsid w:val="00F4203C"/>
    <w:rsid w:val="00F54C23"/>
    <w:rsid w:val="00F67B6C"/>
    <w:rsid w:val="00F84EB9"/>
    <w:rsid w:val="00F85130"/>
    <w:rsid w:val="00F94C9F"/>
    <w:rsid w:val="00FA2685"/>
    <w:rsid w:val="00FB02C7"/>
    <w:rsid w:val="00FB09DC"/>
    <w:rsid w:val="00FB4BEA"/>
    <w:rsid w:val="00FC3B1F"/>
    <w:rsid w:val="00FD14EA"/>
    <w:rsid w:val="00FE62EE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2827C"/>
  <w15:docId w15:val="{960F61D9-5034-4008-9F52-580AAD87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4D1"/>
    <w:pPr>
      <w:spacing w:after="0" w:line="240" w:lineRule="auto"/>
      <w:ind w:left="720"/>
    </w:pPr>
    <w:rPr>
      <w:rFonts w:ascii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54D1"/>
  </w:style>
  <w:style w:type="character" w:customStyle="1" w:styleId="DateChar">
    <w:name w:val="Date Char"/>
    <w:basedOn w:val="DefaultParagraphFont"/>
    <w:link w:val="Date"/>
    <w:uiPriority w:val="99"/>
    <w:semiHidden/>
    <w:rsid w:val="007B54D1"/>
  </w:style>
  <w:style w:type="paragraph" w:styleId="Header">
    <w:name w:val="header"/>
    <w:basedOn w:val="Normal"/>
    <w:link w:val="HeaderChar"/>
    <w:uiPriority w:val="99"/>
    <w:semiHidden/>
    <w:unhideWhenUsed/>
    <w:rsid w:val="0052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AB8"/>
  </w:style>
  <w:style w:type="paragraph" w:styleId="Footer">
    <w:name w:val="footer"/>
    <w:basedOn w:val="Normal"/>
    <w:link w:val="FooterChar"/>
    <w:uiPriority w:val="99"/>
    <w:semiHidden/>
    <w:unhideWhenUsed/>
    <w:rsid w:val="0052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7AB8"/>
  </w:style>
  <w:style w:type="paragraph" w:customStyle="1" w:styleId="Default">
    <w:name w:val="Default"/>
    <w:rsid w:val="00F27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5A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165">
                  <w:marLeft w:val="0"/>
                  <w:marRight w:val="0"/>
                  <w:marTop w:val="3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8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2734">
                  <w:marLeft w:val="0"/>
                  <w:marRight w:val="0"/>
                  <w:marTop w:val="3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Bridgestone / Firestone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DierigDavid</dc:creator>
  <cp:lastModifiedBy>Cruz, Von Mark</cp:lastModifiedBy>
  <cp:revision>3</cp:revision>
  <cp:lastPrinted>2020-12-02T15:41:00Z</cp:lastPrinted>
  <dcterms:created xsi:type="dcterms:W3CDTF">2025-03-24T22:43:00Z</dcterms:created>
  <dcterms:modified xsi:type="dcterms:W3CDTF">2025-03-24T22:53:00Z</dcterms:modified>
</cp:coreProperties>
</file>